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51F" w:rsidRPr="002F751F" w:rsidRDefault="00784278" w:rsidP="003C5513">
      <w:pPr>
        <w:spacing w:after="0" w:line="240" w:lineRule="auto"/>
        <w:jc w:val="right"/>
        <w:rPr>
          <w:rFonts w:ascii="Arial" w:hAnsi="Arial" w:cs="Arial"/>
          <w:b/>
          <w:bCs/>
          <w:sz w:val="18"/>
          <w:szCs w:val="18"/>
          <w:u w:val="single"/>
        </w:rPr>
      </w:pPr>
      <w:r w:rsidRPr="00696895">
        <w:rPr>
          <w:rFonts w:ascii="Arial" w:hAnsi="Arial" w:cs="Arial"/>
          <w:sz w:val="18"/>
          <w:szCs w:val="18"/>
        </w:rPr>
        <w:tab/>
      </w:r>
      <w:r w:rsidR="002F751F" w:rsidRPr="002F751F">
        <w:rPr>
          <w:rFonts w:ascii="Arial" w:hAnsi="Arial" w:cs="Arial"/>
          <w:b/>
          <w:bCs/>
          <w:sz w:val="18"/>
          <w:szCs w:val="18"/>
          <w:u w:val="single"/>
        </w:rPr>
        <w:t>REF :</w:t>
      </w:r>
      <w:r w:rsidR="00043DD7" w:rsidRPr="002F751F">
        <w:rPr>
          <w:rFonts w:ascii="Arial" w:hAnsi="Arial" w:cs="Arial"/>
          <w:b/>
          <w:bCs/>
          <w:sz w:val="18"/>
          <w:szCs w:val="18"/>
          <w:u w:val="single"/>
        </w:rPr>
        <w:t>1/</w:t>
      </w:r>
      <w:r w:rsidR="006569AC">
        <w:rPr>
          <w:rFonts w:ascii="Arial" w:hAnsi="Arial" w:cs="Arial"/>
          <w:b/>
          <w:bCs/>
          <w:sz w:val="18"/>
          <w:szCs w:val="18"/>
          <w:u w:val="single"/>
        </w:rPr>
        <w:t>PE2</w:t>
      </w:r>
      <w:r w:rsidR="00793879">
        <w:rPr>
          <w:rFonts w:ascii="Arial" w:hAnsi="Arial" w:cs="Arial"/>
          <w:b/>
          <w:bCs/>
          <w:sz w:val="18"/>
          <w:szCs w:val="18"/>
          <w:u w:val="single"/>
        </w:rPr>
        <w:t>30</w:t>
      </w:r>
      <w:r w:rsidR="00DC25FC">
        <w:rPr>
          <w:rFonts w:ascii="Arial" w:hAnsi="Arial" w:cs="Arial"/>
          <w:b/>
          <w:bCs/>
          <w:sz w:val="18"/>
          <w:szCs w:val="18"/>
          <w:u w:val="single"/>
        </w:rPr>
        <w:t>078/7</w:t>
      </w:r>
    </w:p>
    <w:p w:rsidR="003C5513" w:rsidRPr="00696895" w:rsidRDefault="003C5513" w:rsidP="003C5513">
      <w:pPr>
        <w:spacing w:after="0" w:line="240" w:lineRule="auto"/>
        <w:jc w:val="right"/>
        <w:rPr>
          <w:rFonts w:ascii="Arial" w:hAnsi="Arial" w:cs="Arial"/>
          <w:b/>
          <w:sz w:val="18"/>
          <w:szCs w:val="18"/>
          <w:u w:val="single"/>
        </w:rPr>
      </w:pPr>
      <w:r w:rsidRPr="00696895">
        <w:rPr>
          <w:rFonts w:ascii="Arial" w:hAnsi="Arial" w:cs="Arial"/>
          <w:b/>
          <w:sz w:val="18"/>
          <w:szCs w:val="18"/>
          <w:u w:val="single"/>
        </w:rPr>
        <w:t xml:space="preserve">Annexure-1     </w:t>
      </w:r>
    </w:p>
    <w:p w:rsidR="003C5513" w:rsidRDefault="003C5513" w:rsidP="003C5513">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3C5513" w:rsidRPr="00696895" w:rsidRDefault="003C5513" w:rsidP="003C5513">
      <w:pPr>
        <w:spacing w:after="0" w:line="240" w:lineRule="auto"/>
        <w:jc w:val="center"/>
        <w:rPr>
          <w:rFonts w:ascii="Arial" w:hAnsi="Arial" w:cs="Arial"/>
          <w:b/>
          <w:sz w:val="18"/>
          <w:szCs w:val="18"/>
          <w:u w:val="single"/>
        </w:rPr>
      </w:pPr>
      <w:r>
        <w:rPr>
          <w:rFonts w:ascii="Arial" w:hAnsi="Arial" w:cs="Arial"/>
          <w:b/>
          <w:sz w:val="18"/>
          <w:szCs w:val="18"/>
          <w:u w:val="single"/>
        </w:rPr>
        <w:t>NIT (Specfic</w:t>
      </w:r>
      <w:r w:rsidRPr="00696895">
        <w:rPr>
          <w:rFonts w:ascii="Arial" w:hAnsi="Arial" w:cs="Arial"/>
          <w:b/>
          <w:sz w:val="18"/>
          <w:szCs w:val="18"/>
          <w:u w:val="single"/>
        </w:rPr>
        <w:t>TERMS&amp; CONDITIONS</w:t>
      </w:r>
      <w:r>
        <w:rPr>
          <w:rFonts w:ascii="Arial" w:hAnsi="Arial" w:cs="Arial"/>
          <w:b/>
          <w:sz w:val="18"/>
          <w:szCs w:val="18"/>
          <w:u w:val="single"/>
        </w:rPr>
        <w:t>)</w:t>
      </w:r>
    </w:p>
    <w:p w:rsidR="003C5513" w:rsidRPr="00696895" w:rsidRDefault="003C5513" w:rsidP="003C5513">
      <w:pPr>
        <w:spacing w:after="0" w:line="240" w:lineRule="auto"/>
        <w:jc w:val="center"/>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sz w:val="18"/>
          <w:szCs w:val="18"/>
        </w:rPr>
      </w:pPr>
      <w:r w:rsidRPr="00F94188">
        <w:rPr>
          <w:rFonts w:ascii="Arial" w:hAnsi="Arial" w:cs="Arial"/>
          <w:sz w:val="18"/>
          <w:szCs w:val="18"/>
        </w:rPr>
        <w:t xml:space="preserve">Bidders who are interested in supply are required to submit their offer in TWO PART (Pre –Qualification &amp;Technocommercial Cum Price part) through https://etenders.gov.in/eprocure/app subject to meeting pre qualification criteria and terms &amp; condition of our tender. Bidders who are not meeting the pre-qualification criteria and not confirming all </w:t>
      </w:r>
      <w:r w:rsidR="00B72997">
        <w:rPr>
          <w:rFonts w:ascii="Arial" w:hAnsi="Arial" w:cs="Arial"/>
          <w:sz w:val="18"/>
          <w:szCs w:val="18"/>
        </w:rPr>
        <w:t>tender</w:t>
      </w:r>
      <w:r w:rsidRPr="00F94188">
        <w:rPr>
          <w:rFonts w:ascii="Arial" w:hAnsi="Arial" w:cs="Arial"/>
          <w:sz w:val="18"/>
          <w:szCs w:val="18"/>
        </w:rPr>
        <w:t xml:space="preserve"> terms &amp; condition </w:t>
      </w:r>
      <w:r w:rsidR="006C5A59">
        <w:rPr>
          <w:rFonts w:ascii="Arial" w:hAnsi="Arial" w:cs="Arial"/>
          <w:sz w:val="18"/>
          <w:szCs w:val="18"/>
        </w:rPr>
        <w:t>then</w:t>
      </w:r>
      <w:r w:rsidRPr="00F94188">
        <w:rPr>
          <w:rFonts w:ascii="Arial" w:hAnsi="Arial" w:cs="Arial"/>
          <w:sz w:val="18"/>
          <w:szCs w:val="18"/>
        </w:rPr>
        <w:t xml:space="preserve"> offer will be rejected and their price part shall not be opened. Offer submitted in single part will out rightly be rejected.</w:t>
      </w:r>
    </w:p>
    <w:p w:rsidR="003C5513" w:rsidRPr="00696895" w:rsidRDefault="003C5513" w:rsidP="003C5513">
      <w:pPr>
        <w:pStyle w:val="ListParagraph"/>
        <w:spacing w:after="0" w:line="240" w:lineRule="auto"/>
        <w:contextualSpacing w:val="0"/>
        <w:jc w:val="both"/>
        <w:rPr>
          <w:rFonts w:ascii="Arial" w:hAnsi="Arial" w:cs="Arial"/>
          <w:sz w:val="18"/>
          <w:szCs w:val="18"/>
        </w:rPr>
      </w:pPr>
    </w:p>
    <w:p w:rsidR="003C5513" w:rsidRDefault="003C5513" w:rsidP="003C5513">
      <w:pPr>
        <w:spacing w:after="0" w:line="240" w:lineRule="auto"/>
        <w:ind w:left="1440" w:hanging="720"/>
        <w:jc w:val="both"/>
        <w:rPr>
          <w:rFonts w:ascii="Arial" w:hAnsi="Arial" w:cs="Arial"/>
          <w:b/>
          <w:sz w:val="18"/>
          <w:szCs w:val="18"/>
          <w:u w:val="single"/>
        </w:rPr>
      </w:pPr>
      <w:r w:rsidRPr="00696895">
        <w:rPr>
          <w:rFonts w:ascii="Arial" w:hAnsi="Arial" w:cs="Arial"/>
          <w:sz w:val="18"/>
          <w:szCs w:val="18"/>
        </w:rPr>
        <w:t xml:space="preserve">NOTE: Bidders should quote through </w:t>
      </w:r>
      <w:hyperlink r:id="rId8" w:history="1">
        <w:r w:rsidRPr="00ED1481">
          <w:rPr>
            <w:rStyle w:val="Hyperlink"/>
            <w:rFonts w:ascii="Arial" w:hAnsi="Arial" w:cs="Arial"/>
            <w:sz w:val="18"/>
            <w:szCs w:val="18"/>
          </w:rPr>
          <w:t>https://etenders.gov.in/eprocure/app</w:t>
        </w:r>
      </w:hyperlink>
      <w:r w:rsidRPr="00696895">
        <w:rPr>
          <w:rFonts w:ascii="Arial" w:hAnsi="Arial" w:cs="Arial"/>
          <w:sz w:val="18"/>
          <w:szCs w:val="18"/>
        </w:rPr>
        <w:t>.</w:t>
      </w:r>
      <w:r w:rsidRPr="00696895">
        <w:rPr>
          <w:rFonts w:ascii="Arial" w:hAnsi="Arial" w:cs="Arial"/>
          <w:b/>
          <w:sz w:val="18"/>
          <w:szCs w:val="18"/>
          <w:u w:val="single"/>
        </w:rPr>
        <w:t>Plea</w:t>
      </w:r>
      <w:r>
        <w:rPr>
          <w:rFonts w:ascii="Arial" w:hAnsi="Arial" w:cs="Arial"/>
          <w:b/>
          <w:sz w:val="18"/>
          <w:szCs w:val="18"/>
          <w:u w:val="single"/>
        </w:rPr>
        <w:t xml:space="preserve">se donot send the offer in Hard </w:t>
      </w:r>
      <w:r w:rsidRPr="00696895">
        <w:rPr>
          <w:rFonts w:ascii="Arial" w:hAnsi="Arial" w:cs="Arial"/>
          <w:b/>
          <w:sz w:val="18"/>
          <w:szCs w:val="18"/>
          <w:u w:val="single"/>
        </w:rPr>
        <w:t>copy.</w:t>
      </w:r>
    </w:p>
    <w:p w:rsidR="003C5513" w:rsidRDefault="003C5513" w:rsidP="003C5513">
      <w:pPr>
        <w:spacing w:after="0" w:line="240" w:lineRule="auto"/>
        <w:ind w:left="1440" w:hanging="1440"/>
        <w:jc w:val="both"/>
        <w:rPr>
          <w:rFonts w:ascii="Arial" w:hAnsi="Arial" w:cs="Arial"/>
          <w:b/>
          <w:sz w:val="18"/>
          <w:szCs w:val="18"/>
          <w:u w:val="single"/>
        </w:rPr>
      </w:pPr>
    </w:p>
    <w:p w:rsidR="003C5513" w:rsidRPr="00F94188" w:rsidRDefault="003C5513" w:rsidP="00F94188">
      <w:pPr>
        <w:pStyle w:val="ListParagraph"/>
        <w:numPr>
          <w:ilvl w:val="0"/>
          <w:numId w:val="45"/>
        </w:numPr>
        <w:spacing w:after="0" w:line="240" w:lineRule="auto"/>
        <w:jc w:val="both"/>
        <w:rPr>
          <w:rFonts w:ascii="Arial" w:hAnsi="Arial" w:cs="Arial"/>
          <w:color w:val="1D1B11" w:themeColor="background2" w:themeShade="1A"/>
          <w:sz w:val="18"/>
          <w:szCs w:val="18"/>
        </w:rPr>
      </w:pPr>
      <w:r w:rsidRPr="00F94188">
        <w:rPr>
          <w:rFonts w:ascii="Arial" w:hAnsi="Arial" w:cs="Arial"/>
          <w:b/>
          <w:color w:val="1D1B11" w:themeColor="background2" w:themeShade="1A"/>
          <w:sz w:val="18"/>
          <w:szCs w:val="18"/>
          <w:u w:val="single"/>
        </w:rPr>
        <w:t>Pre –Qualification Criteria:</w:t>
      </w:r>
      <w:r w:rsidRPr="00F94188">
        <w:rPr>
          <w:rFonts w:ascii="Arial" w:hAnsi="Arial" w:cs="Arial"/>
          <w:color w:val="1D1B11" w:themeColor="background2" w:themeShade="1A"/>
          <w:sz w:val="18"/>
          <w:szCs w:val="18"/>
        </w:rPr>
        <w:t>(As per Annexure-3)</w:t>
      </w:r>
    </w:p>
    <w:p w:rsidR="003C5513" w:rsidRDefault="003C5513" w:rsidP="003C5513">
      <w:pPr>
        <w:pStyle w:val="ListParagraph"/>
        <w:spacing w:after="0" w:line="240" w:lineRule="auto"/>
        <w:jc w:val="both"/>
        <w:rPr>
          <w:rFonts w:ascii="Arial" w:hAnsi="Arial" w:cs="Arial"/>
          <w:color w:val="1D1B11" w:themeColor="background2" w:themeShade="1A"/>
          <w:sz w:val="18"/>
          <w:szCs w:val="18"/>
        </w:rPr>
      </w:pPr>
      <w:r w:rsidRPr="002C1BEC">
        <w:rPr>
          <w:rFonts w:ascii="Arial" w:hAnsi="Arial" w:cs="Arial"/>
          <w:color w:val="1D1B11" w:themeColor="background2" w:themeShade="1A"/>
          <w:sz w:val="18"/>
          <w:szCs w:val="18"/>
        </w:rPr>
        <w:t xml:space="preserve">(Bidder must submit all the required information andscan copy of all the requireddocuments in support of PQC failing which their offer will </w:t>
      </w:r>
      <w:r w:rsidR="001A117E" w:rsidRPr="002C1BEC">
        <w:rPr>
          <w:rFonts w:ascii="Arial" w:hAnsi="Arial" w:cs="Arial"/>
          <w:color w:val="1D1B11" w:themeColor="background2" w:themeShade="1A"/>
          <w:sz w:val="18"/>
          <w:szCs w:val="18"/>
        </w:rPr>
        <w:t xml:space="preserve">liable to </w:t>
      </w:r>
      <w:r w:rsidRPr="002C1BEC">
        <w:rPr>
          <w:rFonts w:ascii="Arial" w:hAnsi="Arial" w:cs="Arial"/>
          <w:color w:val="1D1B11" w:themeColor="background2" w:themeShade="1A"/>
          <w:sz w:val="18"/>
          <w:szCs w:val="18"/>
        </w:rPr>
        <w:t>be rejected.)</w:t>
      </w:r>
    </w:p>
    <w:p w:rsidR="009454AC" w:rsidRPr="002C1BEC" w:rsidRDefault="009454AC" w:rsidP="003C5513">
      <w:pPr>
        <w:pStyle w:val="ListParagraph"/>
        <w:spacing w:after="0" w:line="240" w:lineRule="auto"/>
        <w:jc w:val="both"/>
        <w:rPr>
          <w:rFonts w:ascii="Arial" w:hAnsi="Arial" w:cs="Arial"/>
          <w:color w:val="1D1B11" w:themeColor="background2" w:themeShade="1A"/>
          <w:sz w:val="18"/>
          <w:szCs w:val="18"/>
        </w:rPr>
      </w:pPr>
    </w:p>
    <w:p w:rsidR="003C5513" w:rsidRPr="002C1BEC" w:rsidRDefault="003C5513" w:rsidP="003C5513">
      <w:pPr>
        <w:pStyle w:val="ListParagraph"/>
        <w:spacing w:after="0" w:line="240" w:lineRule="auto"/>
        <w:jc w:val="both"/>
        <w:rPr>
          <w:rFonts w:ascii="Arial" w:hAnsi="Arial" w:cs="Arial"/>
          <w:color w:val="1D1B11" w:themeColor="background2" w:themeShade="1A"/>
          <w:sz w:val="18"/>
          <w:szCs w:val="18"/>
        </w:rPr>
      </w:pPr>
    </w:p>
    <w:p w:rsidR="009454AC" w:rsidRPr="009454AC" w:rsidRDefault="009454AC" w:rsidP="009454AC">
      <w:pPr>
        <w:pStyle w:val="ListParagraph"/>
        <w:numPr>
          <w:ilvl w:val="0"/>
          <w:numId w:val="45"/>
        </w:numPr>
        <w:spacing w:after="0" w:line="240" w:lineRule="auto"/>
        <w:jc w:val="both"/>
        <w:rPr>
          <w:rFonts w:ascii="Arial" w:hAnsi="Arial" w:cs="Arial"/>
          <w:sz w:val="18"/>
          <w:szCs w:val="18"/>
        </w:rPr>
      </w:pPr>
      <w:r w:rsidRPr="009454AC">
        <w:rPr>
          <w:rFonts w:ascii="Arial" w:hAnsi="Arial" w:cs="Arial"/>
          <w:b/>
          <w:sz w:val="18"/>
          <w:szCs w:val="18"/>
          <w:u w:val="single"/>
        </w:rPr>
        <w:t>EARNEST MONEY DEPOSIT</w:t>
      </w:r>
      <w:r w:rsidRPr="009454AC">
        <w:rPr>
          <w:rFonts w:ascii="Arial" w:eastAsia="Times New Roman" w:hAnsi="Arial" w:cs="Arial"/>
          <w:b/>
          <w:sz w:val="18"/>
          <w:szCs w:val="18"/>
          <w:u w:val="single"/>
        </w:rPr>
        <w:t xml:space="preserve"> (E.M.D)</w:t>
      </w:r>
      <w:r w:rsidRPr="009454AC">
        <w:rPr>
          <w:rFonts w:ascii="Arial" w:eastAsia="Times New Roman" w:hAnsi="Arial" w:cs="Arial"/>
          <w:sz w:val="18"/>
          <w:szCs w:val="18"/>
        </w:rPr>
        <w:t xml:space="preserve">: </w:t>
      </w:r>
      <w:r w:rsidRPr="009454AC">
        <w:rPr>
          <w:rFonts w:ascii="Arial" w:hAnsi="Arial" w:cs="Arial"/>
          <w:sz w:val="18"/>
          <w:szCs w:val="18"/>
        </w:rPr>
        <w:t xml:space="preserve">The E.M.D amount shall be </w:t>
      </w:r>
      <w:r w:rsidRPr="009454AC">
        <w:rPr>
          <w:rFonts w:ascii="Arial" w:hAnsi="Arial" w:cs="Arial"/>
          <w:b/>
          <w:color w:val="FF0000"/>
          <w:sz w:val="18"/>
          <w:szCs w:val="18"/>
          <w:u w:val="single"/>
        </w:rPr>
        <w:t>Rs. 5000/-</w:t>
      </w:r>
      <w:r w:rsidRPr="009454AC">
        <w:rPr>
          <w:rFonts w:ascii="Arial" w:hAnsi="Arial" w:cs="Arial"/>
          <w:sz w:val="18"/>
          <w:szCs w:val="18"/>
        </w:rPr>
        <w:t xml:space="preserve"> . EMD may be submitted by way of a demand draft /Banker Cheque drawn on State Bank of India, Jaduguda Branch (code No. 0227)  drawn in favour of URANIUM CORPORATION OF INDIA LTD. E.M.D. shall not bear any interest.   E.M.D may also be submitted in the form of a bank guarantee. </w:t>
      </w:r>
    </w:p>
    <w:p w:rsidR="009454AC" w:rsidRPr="00B6075B" w:rsidRDefault="009454AC" w:rsidP="009454AC">
      <w:pPr>
        <w:tabs>
          <w:tab w:val="num" w:pos="720"/>
        </w:tabs>
        <w:spacing w:after="0" w:line="240" w:lineRule="auto"/>
        <w:ind w:left="646"/>
        <w:jc w:val="both"/>
        <w:rPr>
          <w:rFonts w:ascii="Arial" w:hAnsi="Arial" w:cs="Arial"/>
          <w:sz w:val="18"/>
          <w:szCs w:val="18"/>
        </w:rPr>
      </w:pPr>
      <w:r w:rsidRPr="00B6075B">
        <w:rPr>
          <w:rFonts w:ascii="Arial" w:hAnsi="Arial" w:cs="Arial"/>
          <w:sz w:val="18"/>
          <w:szCs w:val="18"/>
        </w:rPr>
        <w:t xml:space="preserve">In case where the EMD is provided in form of BG, Same should be in the prescribed format attached with the tender, the BG shall be obtained from a scheduled commercial / Indian nationalized bank.  The genuineness of BG </w:t>
      </w:r>
      <w:r>
        <w:rPr>
          <w:rFonts w:ascii="Arial" w:hAnsi="Arial" w:cs="Arial"/>
          <w:sz w:val="18"/>
          <w:szCs w:val="18"/>
        </w:rPr>
        <w:t>shall</w:t>
      </w:r>
      <w:r w:rsidRPr="00B6075B">
        <w:rPr>
          <w:rFonts w:ascii="Arial" w:hAnsi="Arial" w:cs="Arial"/>
          <w:sz w:val="18"/>
          <w:szCs w:val="18"/>
        </w:rPr>
        <w:t xml:space="preserve"> be checked from the issuing bank. The offers received from tenderers without EMD shall be summarily rejected except where exemption is provided in the tender.</w:t>
      </w:r>
    </w:p>
    <w:p w:rsidR="00B86439" w:rsidRPr="00B86439" w:rsidRDefault="00B86439" w:rsidP="00B86439">
      <w:pPr>
        <w:spacing w:line="240" w:lineRule="auto"/>
        <w:ind w:left="630" w:firstLine="4"/>
        <w:jc w:val="both"/>
        <w:rPr>
          <w:rFonts w:ascii="Arial" w:hAnsi="Arial" w:cs="Arial"/>
          <w:sz w:val="18"/>
          <w:szCs w:val="18"/>
        </w:rPr>
      </w:pPr>
      <w:r w:rsidRPr="00B86439">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w:t>
      </w:r>
      <w:r w:rsidR="009A2A9F">
        <w:rPr>
          <w:rFonts w:ascii="Arial" w:hAnsi="Arial" w:cs="Arial"/>
          <w:sz w:val="18"/>
          <w:szCs w:val="18"/>
        </w:rPr>
        <w:t>,</w:t>
      </w:r>
      <w:r w:rsidRPr="00B86439">
        <w:rPr>
          <w:rFonts w:ascii="Arial" w:hAnsi="Arial" w:cs="Arial"/>
          <w:sz w:val="18"/>
          <w:szCs w:val="18"/>
        </w:rPr>
        <w:t xml:space="preserve"> shall submit relevant valid documents as per Government guideline for Exemption of EMD.</w:t>
      </w:r>
    </w:p>
    <w:p w:rsidR="009454AC" w:rsidRPr="00E23DDA" w:rsidRDefault="009454AC" w:rsidP="009454AC">
      <w:pPr>
        <w:tabs>
          <w:tab w:val="num" w:pos="720"/>
        </w:tabs>
        <w:spacing w:after="0" w:line="240" w:lineRule="auto"/>
        <w:ind w:left="646"/>
        <w:jc w:val="both"/>
        <w:rPr>
          <w:rFonts w:ascii="Arial" w:hAnsi="Arial" w:cs="Arial"/>
          <w:sz w:val="18"/>
          <w:szCs w:val="18"/>
        </w:rPr>
      </w:pPr>
      <w:r w:rsidRPr="00E23DDA">
        <w:rPr>
          <w:rFonts w:ascii="Arial" w:hAnsi="Arial" w:cs="Arial"/>
          <w:sz w:val="18"/>
          <w:szCs w:val="18"/>
        </w:rPr>
        <w:t>EMD is liable to be forfeited if:</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9454AC" w:rsidRPr="00E23DDA" w:rsidRDefault="009454AC" w:rsidP="009454AC">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p>
    <w:p w:rsidR="009454AC" w:rsidRPr="009454AC" w:rsidRDefault="009454AC" w:rsidP="009454AC">
      <w:pPr>
        <w:pStyle w:val="ListParagraph"/>
        <w:tabs>
          <w:tab w:val="left" w:pos="450"/>
        </w:tabs>
        <w:spacing w:after="0" w:line="240" w:lineRule="auto"/>
        <w:jc w:val="both"/>
        <w:rPr>
          <w:rFonts w:ascii="Arial" w:hAnsi="Arial" w:cs="Arial"/>
          <w:b/>
          <w:sz w:val="18"/>
          <w:szCs w:val="18"/>
        </w:rPr>
      </w:pPr>
    </w:p>
    <w:p w:rsidR="00F60F61" w:rsidRPr="008C5C8A" w:rsidRDefault="00F60F61" w:rsidP="008C5C8A">
      <w:pPr>
        <w:pStyle w:val="ListParagraph"/>
        <w:numPr>
          <w:ilvl w:val="0"/>
          <w:numId w:val="45"/>
        </w:numPr>
        <w:tabs>
          <w:tab w:val="left" w:pos="450"/>
        </w:tabs>
        <w:spacing w:after="0" w:line="240" w:lineRule="auto"/>
        <w:jc w:val="both"/>
        <w:rPr>
          <w:rFonts w:ascii="Arial" w:hAnsi="Arial" w:cs="Arial"/>
          <w:b/>
          <w:sz w:val="18"/>
          <w:szCs w:val="18"/>
        </w:rPr>
      </w:pPr>
      <w:r w:rsidRPr="008C5C8A">
        <w:rPr>
          <w:rFonts w:ascii="Arial" w:hAnsi="Arial" w:cs="Arial"/>
          <w:sz w:val="18"/>
          <w:szCs w:val="18"/>
        </w:rPr>
        <w:t xml:space="preserve">Bidders shall submit  one line confirmation </w:t>
      </w:r>
      <w:r w:rsidR="00B62F6D" w:rsidRPr="008C5C8A">
        <w:rPr>
          <w:rFonts w:ascii="Arial" w:hAnsi="Arial" w:cs="Arial"/>
          <w:sz w:val="18"/>
          <w:szCs w:val="18"/>
        </w:rPr>
        <w:t>as</w:t>
      </w:r>
      <w:r w:rsidRPr="008C5C8A">
        <w:rPr>
          <w:rFonts w:ascii="Arial" w:hAnsi="Arial" w:cs="Arial"/>
          <w:sz w:val="18"/>
          <w:szCs w:val="18"/>
        </w:rPr>
        <w:t xml:space="preserve"> T</w:t>
      </w:r>
      <w:r w:rsidRPr="008C5C8A">
        <w:rPr>
          <w:rFonts w:ascii="Arial" w:hAnsi="Arial" w:cs="Arial"/>
          <w:b/>
          <w:bCs/>
          <w:sz w:val="18"/>
          <w:szCs w:val="18"/>
        </w:rPr>
        <w:t>ender acceptance letter</w:t>
      </w:r>
      <w:r w:rsidR="00B62F6D" w:rsidRPr="008C5C8A">
        <w:rPr>
          <w:rFonts w:ascii="Arial" w:hAnsi="Arial" w:cs="Arial"/>
          <w:sz w:val="18"/>
          <w:szCs w:val="18"/>
        </w:rPr>
        <w:t>in their letter head</w:t>
      </w:r>
      <w:r w:rsidRPr="008C5C8A">
        <w:rPr>
          <w:rFonts w:ascii="Arial" w:hAnsi="Arial" w:cs="Arial"/>
          <w:sz w:val="18"/>
          <w:szCs w:val="18"/>
        </w:rPr>
        <w:t xml:space="preserve"> duly signed with indication of Enquiry number and date as following :  </w:t>
      </w:r>
    </w:p>
    <w:p w:rsidR="003C5513" w:rsidRPr="002C1BEC" w:rsidRDefault="003C5513" w:rsidP="00F60F6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SpecificationandAllTender</w:t>
      </w:r>
      <w:r w:rsidR="00F60F61" w:rsidRPr="002C1BEC">
        <w:rPr>
          <w:rFonts w:ascii="Arial" w:hAnsi="Arial" w:cs="Arial"/>
          <w:b/>
          <w:sz w:val="18"/>
          <w:szCs w:val="18"/>
          <w:u w:val="single"/>
        </w:rPr>
        <w:t>/Enquiry</w:t>
      </w:r>
      <w:r w:rsidRPr="002C1BEC">
        <w:rPr>
          <w:rFonts w:ascii="Arial" w:hAnsi="Arial" w:cs="Arial"/>
          <w:b/>
          <w:sz w:val="18"/>
          <w:szCs w:val="18"/>
          <w:u w:val="single"/>
        </w:rPr>
        <w:t xml:space="preserve"> terms &amp; conditions have been agreed by us in totality”</w:t>
      </w:r>
      <w:r w:rsidR="00F60F61" w:rsidRPr="002C1BEC">
        <w:rPr>
          <w:rFonts w:ascii="Arial" w:hAnsi="Arial" w:cs="Arial"/>
          <w:b/>
          <w:sz w:val="18"/>
          <w:szCs w:val="18"/>
        </w:rPr>
        <w:t>.</w:t>
      </w:r>
      <w:r w:rsidR="00F60F61" w:rsidRPr="002C1BEC">
        <w:rPr>
          <w:rFonts w:ascii="Arial" w:hAnsi="Arial" w:cs="Arial"/>
          <w:bCs/>
          <w:sz w:val="18"/>
          <w:szCs w:val="18"/>
        </w:rPr>
        <w:t xml:space="preserve">Offer received without </w:t>
      </w:r>
      <w:r w:rsidR="001A117E" w:rsidRPr="002C1BEC">
        <w:rPr>
          <w:rFonts w:ascii="Arial" w:hAnsi="Arial" w:cs="Arial"/>
          <w:bCs/>
          <w:sz w:val="18"/>
          <w:szCs w:val="18"/>
        </w:rPr>
        <w:t xml:space="preserve">Tender acceptance letter is liable to be rejected </w:t>
      </w:r>
      <w:r w:rsidRPr="002C1BEC">
        <w:rPr>
          <w:rFonts w:ascii="Arial" w:hAnsi="Arial" w:cs="Arial"/>
          <w:bCs/>
          <w:sz w:val="18"/>
          <w:szCs w:val="18"/>
        </w:rPr>
        <w:t>and price part shall not be opened.</w:t>
      </w:r>
    </w:p>
    <w:p w:rsidR="003C5513" w:rsidRPr="002C1BEC" w:rsidRDefault="003C5513" w:rsidP="003C5513">
      <w:pPr>
        <w:spacing w:after="0" w:line="240" w:lineRule="auto"/>
        <w:ind w:left="720"/>
        <w:jc w:val="both"/>
        <w:rPr>
          <w:rFonts w:ascii="Arial" w:eastAsia="Times New Roman" w:hAnsi="Arial" w:cs="Arial"/>
          <w:sz w:val="18"/>
          <w:szCs w:val="18"/>
        </w:rPr>
      </w:pPr>
    </w:p>
    <w:p w:rsidR="003C5513" w:rsidRPr="002C1BEC" w:rsidRDefault="003C5513" w:rsidP="00F94188">
      <w:pPr>
        <w:pStyle w:val="ListParagraph"/>
        <w:numPr>
          <w:ilvl w:val="0"/>
          <w:numId w:val="45"/>
        </w:numPr>
        <w:spacing w:after="0" w:line="240" w:lineRule="auto"/>
        <w:jc w:val="both"/>
        <w:rPr>
          <w:rFonts w:ascii="Arial" w:eastAsia="Times New Roman" w:hAnsi="Arial" w:cs="Arial"/>
          <w:sz w:val="18"/>
          <w:szCs w:val="18"/>
        </w:rPr>
      </w:pPr>
      <w:r w:rsidRPr="002C1BEC">
        <w:rPr>
          <w:rFonts w:ascii="Arial" w:hAnsi="Arial" w:cs="Arial"/>
          <w:sz w:val="18"/>
          <w:szCs w:val="18"/>
        </w:rPr>
        <w:t>Bidders who are not registered with UCIL for RTGS payment .They should provide Bank details, Scan copy of Pan Card and GSTIN number (if applicable)&amp; copy of cancelled cheque leaf along with Pre qualification Part.</w:t>
      </w:r>
    </w:p>
    <w:p w:rsidR="003C5513" w:rsidRPr="00696895" w:rsidRDefault="003C5513" w:rsidP="003C5513">
      <w:pPr>
        <w:spacing w:after="0" w:line="240" w:lineRule="auto"/>
        <w:ind w:left="720"/>
        <w:jc w:val="both"/>
        <w:rPr>
          <w:rFonts w:ascii="Arial" w:eastAsia="Times New Roman" w:hAnsi="Arial" w:cs="Arial"/>
          <w:sz w:val="18"/>
          <w:szCs w:val="18"/>
        </w:rPr>
      </w:pPr>
    </w:p>
    <w:p w:rsidR="000830A1" w:rsidRPr="00696895" w:rsidRDefault="000830A1" w:rsidP="003C5513">
      <w:pPr>
        <w:spacing w:after="0" w:line="240" w:lineRule="auto"/>
        <w:jc w:val="right"/>
        <w:rPr>
          <w:rFonts w:ascii="Arial" w:hAnsi="Arial" w:cs="Arial"/>
          <w:b/>
          <w:sz w:val="18"/>
          <w:szCs w:val="18"/>
          <w:u w:val="single"/>
        </w:rPr>
      </w:pP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93622F" w:rsidP="00902675">
      <w:pPr>
        <w:spacing w:after="0" w:line="240" w:lineRule="auto"/>
        <w:ind w:left="4320"/>
        <w:jc w:val="both"/>
        <w:rPr>
          <w:rFonts w:ascii="Arial" w:hAnsi="Arial" w:cs="Arial"/>
          <w:sz w:val="18"/>
          <w:szCs w:val="18"/>
        </w:rPr>
      </w:pPr>
    </w:p>
    <w:p w:rsidR="001A2987" w:rsidRPr="00696895" w:rsidRDefault="001A2987" w:rsidP="00902675">
      <w:pPr>
        <w:spacing w:after="0" w:line="240" w:lineRule="auto"/>
        <w:ind w:left="4320"/>
        <w:jc w:val="both"/>
        <w:rPr>
          <w:rFonts w:ascii="Arial" w:hAnsi="Arial" w:cs="Arial"/>
          <w:sz w:val="18"/>
          <w:szCs w:val="18"/>
        </w:rPr>
      </w:pPr>
    </w:p>
    <w:p w:rsidR="00955D5D" w:rsidRPr="00696895" w:rsidRDefault="00955D5D" w:rsidP="00955D5D">
      <w:pPr>
        <w:spacing w:after="0" w:line="240" w:lineRule="auto"/>
        <w:jc w:val="both"/>
        <w:rPr>
          <w:rFonts w:ascii="Arial" w:hAnsi="Arial" w:cs="Arial"/>
          <w:sz w:val="18"/>
          <w:szCs w:val="18"/>
        </w:rPr>
      </w:pPr>
    </w:p>
    <w:p w:rsidR="00E81627" w:rsidRPr="00696895" w:rsidRDefault="00E0188A" w:rsidP="006F0904">
      <w:pPr>
        <w:spacing w:after="0" w:line="240" w:lineRule="auto"/>
        <w:jc w:val="right"/>
        <w:rPr>
          <w:rFonts w:ascii="Arial" w:hAnsi="Arial" w:cs="Arial"/>
          <w:sz w:val="18"/>
          <w:szCs w:val="18"/>
        </w:rPr>
      </w:pPr>
      <w:r>
        <w:rPr>
          <w:rFonts w:ascii="Arial" w:hAnsi="Arial" w:cs="Arial"/>
          <w:sz w:val="18"/>
          <w:szCs w:val="18"/>
        </w:rPr>
        <w:t>(</w:t>
      </w:r>
      <w:r w:rsidR="008D34A8">
        <w:rPr>
          <w:rFonts w:ascii="Arial" w:hAnsi="Arial" w:cs="Arial"/>
          <w:sz w:val="18"/>
          <w:szCs w:val="18"/>
        </w:rPr>
        <w:t>ANJANA MAHANTY</w:t>
      </w:r>
      <w:r w:rsidR="00E81627" w:rsidRPr="00696895">
        <w:rPr>
          <w:rFonts w:ascii="Arial" w:hAnsi="Arial" w:cs="Arial"/>
          <w:sz w:val="18"/>
          <w:szCs w:val="18"/>
        </w:rPr>
        <w:t>)</w:t>
      </w:r>
    </w:p>
    <w:p w:rsidR="00E81627" w:rsidRDefault="008D34A8"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0830A1" w:rsidRDefault="000830A1"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B5703B" w:rsidRDefault="00B5703B"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A974C6" w:rsidRDefault="00A974C6" w:rsidP="00E81627">
      <w:pPr>
        <w:spacing w:after="0" w:line="240" w:lineRule="auto"/>
        <w:jc w:val="both"/>
        <w:rPr>
          <w:rFonts w:ascii="Arial" w:hAnsi="Arial" w:cs="Arial"/>
          <w:sz w:val="18"/>
          <w:szCs w:val="18"/>
        </w:rPr>
      </w:pPr>
    </w:p>
    <w:p w:rsidR="00551B72" w:rsidRDefault="00551B72" w:rsidP="002F751F">
      <w:pPr>
        <w:spacing w:after="0" w:line="240" w:lineRule="auto"/>
        <w:jc w:val="right"/>
        <w:rPr>
          <w:rFonts w:ascii="Arial" w:hAnsi="Arial" w:cs="Arial"/>
          <w:b/>
          <w:bCs/>
          <w:sz w:val="18"/>
          <w:szCs w:val="18"/>
          <w:u w:val="single"/>
        </w:rPr>
      </w:pPr>
    </w:p>
    <w:p w:rsidR="00CA770C" w:rsidRPr="00696895" w:rsidRDefault="002C1BEC" w:rsidP="002F751F">
      <w:pPr>
        <w:spacing w:after="0" w:line="240" w:lineRule="auto"/>
        <w:jc w:val="right"/>
        <w:rPr>
          <w:rFonts w:ascii="Arial" w:hAnsi="Arial" w:cs="Arial"/>
          <w:sz w:val="18"/>
          <w:szCs w:val="18"/>
        </w:rPr>
      </w:pPr>
      <w:r>
        <w:rPr>
          <w:rFonts w:ascii="Arial" w:hAnsi="Arial" w:cs="Arial"/>
          <w:b/>
          <w:bCs/>
          <w:sz w:val="18"/>
          <w:szCs w:val="18"/>
          <w:u w:val="single"/>
        </w:rPr>
        <w:t>REF :</w:t>
      </w:r>
      <w:r w:rsidR="00043DD7" w:rsidRPr="002F751F">
        <w:rPr>
          <w:rFonts w:ascii="Arial" w:hAnsi="Arial" w:cs="Arial"/>
          <w:b/>
          <w:bCs/>
          <w:sz w:val="18"/>
          <w:szCs w:val="18"/>
          <w:u w:val="single"/>
        </w:rPr>
        <w:t>1/</w:t>
      </w:r>
      <w:r w:rsidR="00447C97">
        <w:rPr>
          <w:rFonts w:ascii="Arial" w:hAnsi="Arial" w:cs="Arial"/>
          <w:b/>
          <w:bCs/>
          <w:sz w:val="18"/>
          <w:szCs w:val="18"/>
          <w:u w:val="single"/>
        </w:rPr>
        <w:t>PE230</w:t>
      </w:r>
      <w:r w:rsidR="00DC25FC">
        <w:rPr>
          <w:rFonts w:ascii="Arial" w:hAnsi="Arial" w:cs="Arial"/>
          <w:b/>
          <w:bCs/>
          <w:sz w:val="18"/>
          <w:szCs w:val="18"/>
          <w:u w:val="single"/>
        </w:rPr>
        <w:t>078/7</w:t>
      </w:r>
    </w:p>
    <w:p w:rsidR="00551B72" w:rsidRDefault="00926142" w:rsidP="00902675">
      <w:pPr>
        <w:spacing w:after="0" w:line="240" w:lineRule="auto"/>
        <w:jc w:val="right"/>
        <w:rPr>
          <w:rFonts w:ascii="Arial" w:hAnsi="Arial" w:cs="Arial"/>
          <w:b/>
          <w:sz w:val="18"/>
          <w:szCs w:val="18"/>
          <w:u w:val="single"/>
        </w:rPr>
      </w:pPr>
      <w:r w:rsidRPr="0055755C">
        <w:rPr>
          <w:rFonts w:ascii="Arial" w:hAnsi="Arial" w:cs="Arial"/>
          <w:b/>
          <w:sz w:val="18"/>
          <w:szCs w:val="18"/>
          <w:u w:val="single"/>
        </w:rPr>
        <w:t xml:space="preserve">Annexure-2   </w:t>
      </w:r>
    </w:p>
    <w:p w:rsidR="00926142" w:rsidRPr="0055755C" w:rsidRDefault="00926142" w:rsidP="00902675">
      <w:pPr>
        <w:spacing w:after="0" w:line="240" w:lineRule="auto"/>
        <w:jc w:val="right"/>
        <w:rPr>
          <w:rFonts w:ascii="Arial" w:hAnsi="Arial" w:cs="Arial"/>
          <w:b/>
          <w:sz w:val="18"/>
          <w:szCs w:val="18"/>
          <w:u w:val="single"/>
        </w:rPr>
      </w:pPr>
    </w:p>
    <w:p w:rsidR="00926142" w:rsidRPr="00696895" w:rsidRDefault="00926142" w:rsidP="006F0904">
      <w:pPr>
        <w:spacing w:after="0" w:line="240" w:lineRule="auto"/>
        <w:jc w:val="center"/>
        <w:rPr>
          <w:rFonts w:ascii="Arial" w:hAnsi="Arial" w:cs="Arial"/>
          <w:b/>
          <w:sz w:val="18"/>
          <w:szCs w:val="18"/>
          <w:u w:val="single"/>
        </w:rPr>
      </w:pPr>
      <w:r w:rsidRPr="00696895">
        <w:rPr>
          <w:rFonts w:ascii="Arial" w:hAnsi="Arial" w:cs="Arial"/>
          <w:b/>
          <w:sz w:val="18"/>
          <w:szCs w:val="18"/>
          <w:u w:val="single"/>
        </w:rPr>
        <w:t>Part II (TechnocommercialCum Price Part)</w:t>
      </w:r>
    </w:p>
    <w:p w:rsidR="00926142" w:rsidRPr="00696895" w:rsidRDefault="00836BD0" w:rsidP="006F0904">
      <w:pPr>
        <w:spacing w:after="0" w:line="240" w:lineRule="auto"/>
        <w:jc w:val="center"/>
        <w:rPr>
          <w:rFonts w:ascii="Arial" w:hAnsi="Arial" w:cs="Arial"/>
          <w:b/>
          <w:sz w:val="18"/>
          <w:szCs w:val="18"/>
          <w:u w:val="single"/>
        </w:rPr>
      </w:pPr>
      <w:r>
        <w:rPr>
          <w:rFonts w:ascii="Arial" w:hAnsi="Arial" w:cs="Arial"/>
          <w:b/>
          <w:sz w:val="18"/>
          <w:szCs w:val="18"/>
          <w:u w:val="single"/>
        </w:rPr>
        <w:t xml:space="preserve">NIT </w:t>
      </w:r>
      <w:r w:rsidR="00AE0079">
        <w:rPr>
          <w:rFonts w:ascii="Arial" w:hAnsi="Arial" w:cs="Arial"/>
          <w:b/>
          <w:sz w:val="18"/>
          <w:szCs w:val="18"/>
          <w:u w:val="single"/>
        </w:rPr>
        <w:t>(Specfic</w:t>
      </w:r>
      <w:r w:rsidR="00926142" w:rsidRPr="00696895">
        <w:rPr>
          <w:rFonts w:ascii="Arial" w:hAnsi="Arial" w:cs="Arial"/>
          <w:b/>
          <w:sz w:val="18"/>
          <w:szCs w:val="18"/>
          <w:u w:val="single"/>
        </w:rPr>
        <w:t>TERMS&amp; CONDITIONS</w:t>
      </w:r>
      <w:r w:rsidR="00AE0079">
        <w:rPr>
          <w:rFonts w:ascii="Arial" w:hAnsi="Arial" w:cs="Arial"/>
          <w:b/>
          <w:sz w:val="18"/>
          <w:szCs w:val="18"/>
          <w:u w:val="single"/>
        </w:rPr>
        <w:t>)</w:t>
      </w:r>
    </w:p>
    <w:p w:rsidR="00926142" w:rsidRPr="00696895" w:rsidRDefault="00926142" w:rsidP="00902675">
      <w:pPr>
        <w:spacing w:after="0" w:line="240" w:lineRule="auto"/>
        <w:jc w:val="center"/>
        <w:rPr>
          <w:rFonts w:ascii="Arial" w:hAnsi="Arial" w:cs="Arial"/>
          <w:b/>
          <w:sz w:val="18"/>
          <w:szCs w:val="18"/>
          <w:u w:val="single"/>
        </w:rPr>
      </w:pPr>
    </w:p>
    <w:p w:rsidR="00E11C31" w:rsidRPr="002C1BEC" w:rsidRDefault="00926142" w:rsidP="00E11C31">
      <w:pPr>
        <w:pStyle w:val="ListParagraph"/>
        <w:numPr>
          <w:ilvl w:val="0"/>
          <w:numId w:val="43"/>
        </w:numPr>
        <w:spacing w:after="0" w:line="240" w:lineRule="auto"/>
        <w:jc w:val="both"/>
        <w:rPr>
          <w:rFonts w:ascii="Arial" w:hAnsi="Arial" w:cs="Arial"/>
          <w:b/>
          <w:sz w:val="18"/>
          <w:szCs w:val="18"/>
        </w:rPr>
      </w:pPr>
      <w:r w:rsidRPr="002C1BEC">
        <w:rPr>
          <w:rFonts w:ascii="Arial" w:hAnsi="Arial" w:cs="Arial"/>
          <w:sz w:val="18"/>
          <w:szCs w:val="18"/>
        </w:rPr>
        <w:t xml:space="preserve">Following terms &amp; conditions is required to be accepted by the participated bidders in totality </w:t>
      </w:r>
      <w:r w:rsidR="00BB2008" w:rsidRPr="002C1BEC">
        <w:rPr>
          <w:rFonts w:ascii="Arial" w:hAnsi="Arial" w:cs="Arial"/>
          <w:sz w:val="18"/>
          <w:szCs w:val="18"/>
        </w:rPr>
        <w:t xml:space="preserve">and </w:t>
      </w:r>
      <w:r w:rsidR="00B62F6D" w:rsidRPr="002C1BEC">
        <w:rPr>
          <w:rFonts w:ascii="Arial" w:hAnsi="Arial" w:cs="Arial"/>
          <w:sz w:val="18"/>
          <w:szCs w:val="18"/>
        </w:rPr>
        <w:t>submit  one line confirmation as T</w:t>
      </w:r>
      <w:r w:rsidR="00B62F6D" w:rsidRPr="002C1BEC">
        <w:rPr>
          <w:rFonts w:ascii="Arial" w:hAnsi="Arial" w:cs="Arial"/>
          <w:b/>
          <w:bCs/>
          <w:sz w:val="18"/>
          <w:szCs w:val="18"/>
        </w:rPr>
        <w:t xml:space="preserve">ender acceptance letter </w:t>
      </w:r>
      <w:r w:rsidR="00B62F6D" w:rsidRPr="002C1BEC">
        <w:rPr>
          <w:rFonts w:ascii="Arial" w:hAnsi="Arial" w:cs="Arial"/>
          <w:sz w:val="18"/>
          <w:szCs w:val="18"/>
        </w:rPr>
        <w:t xml:space="preserve">in their letter head duly signed with indication of Enquiry  number and date as following :  </w:t>
      </w:r>
    </w:p>
    <w:p w:rsidR="00E11C31" w:rsidRPr="002C1BEC" w:rsidRDefault="00E11C31" w:rsidP="00E11C31">
      <w:pPr>
        <w:spacing w:after="0" w:line="240" w:lineRule="auto"/>
        <w:ind w:left="720"/>
        <w:jc w:val="both"/>
        <w:rPr>
          <w:rFonts w:ascii="Arial" w:eastAsia="Times New Roman" w:hAnsi="Arial" w:cs="Arial"/>
          <w:bCs/>
          <w:sz w:val="18"/>
          <w:szCs w:val="18"/>
        </w:rPr>
      </w:pPr>
      <w:r w:rsidRPr="002C1BEC">
        <w:rPr>
          <w:rFonts w:ascii="Arial" w:hAnsi="Arial" w:cs="Arial"/>
          <w:b/>
          <w:sz w:val="18"/>
          <w:szCs w:val="18"/>
        </w:rPr>
        <w:t>”</w:t>
      </w:r>
      <w:r w:rsidRPr="002C1BEC">
        <w:rPr>
          <w:rFonts w:ascii="Arial" w:hAnsi="Arial" w:cs="Arial"/>
          <w:sz w:val="18"/>
          <w:szCs w:val="18"/>
        </w:rPr>
        <w:t>.</w:t>
      </w:r>
      <w:r w:rsidRPr="002C1BEC">
        <w:rPr>
          <w:rFonts w:ascii="Arial" w:hAnsi="Arial" w:cs="Arial"/>
          <w:b/>
          <w:sz w:val="18"/>
          <w:szCs w:val="18"/>
          <w:u w:val="single"/>
        </w:rPr>
        <w:t>Specification and All Tender/Enquiry terms &amp; conditions have been agreed by us in totality”</w:t>
      </w:r>
      <w:r w:rsidRPr="002C1BEC">
        <w:rPr>
          <w:rFonts w:ascii="Arial" w:hAnsi="Arial" w:cs="Arial"/>
          <w:b/>
          <w:sz w:val="18"/>
          <w:szCs w:val="18"/>
        </w:rPr>
        <w:t xml:space="preserve">. </w:t>
      </w:r>
      <w:r w:rsidRPr="002C1BEC">
        <w:rPr>
          <w:rFonts w:ascii="Arial" w:hAnsi="Arial" w:cs="Arial"/>
          <w:bCs/>
          <w:sz w:val="18"/>
          <w:szCs w:val="18"/>
        </w:rPr>
        <w:t>Offer received without Tender acceptance letter is liable to be rejected and price part shall not be opened.</w:t>
      </w:r>
    </w:p>
    <w:p w:rsidR="00C94E22" w:rsidRPr="002C1BEC" w:rsidRDefault="00C94E22" w:rsidP="00E11C31">
      <w:pPr>
        <w:pStyle w:val="ListParagraph"/>
        <w:spacing w:before="120" w:after="120" w:line="240" w:lineRule="auto"/>
        <w:jc w:val="both"/>
        <w:rPr>
          <w:rFonts w:ascii="Arial" w:eastAsia="Times New Roman" w:hAnsi="Arial" w:cs="Arial"/>
          <w:sz w:val="18"/>
          <w:szCs w:val="18"/>
        </w:rPr>
      </w:pPr>
    </w:p>
    <w:p w:rsidR="00C94E22" w:rsidRPr="002C1BEC" w:rsidRDefault="00926142"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b/>
          <w:sz w:val="18"/>
          <w:szCs w:val="18"/>
          <w:u w:val="single"/>
        </w:rPr>
        <w:t>Basis of Evaluation:</w:t>
      </w:r>
      <w:r w:rsidR="00882D4A" w:rsidRPr="002C1BEC">
        <w:rPr>
          <w:rFonts w:ascii="Arial" w:hAnsi="Arial" w:cs="Arial"/>
          <w:sz w:val="18"/>
          <w:szCs w:val="18"/>
        </w:rPr>
        <w:t>Offer submitted by the bidder shall be in two part .Evaluation of L1 (Lowest) bidder shall be done based on their</w:t>
      </w:r>
      <w:r w:rsidR="00405C77">
        <w:rPr>
          <w:rFonts w:ascii="Arial" w:hAnsi="Arial" w:cs="Arial"/>
          <w:sz w:val="18"/>
          <w:szCs w:val="18"/>
        </w:rPr>
        <w:t xml:space="preserve"> </w:t>
      </w:r>
      <w:r w:rsidR="00F26C45" w:rsidRPr="002C1BEC">
        <w:rPr>
          <w:rFonts w:ascii="Arial" w:hAnsi="Arial" w:cs="Arial"/>
          <w:sz w:val="18"/>
          <w:szCs w:val="18"/>
        </w:rPr>
        <w:t>lowest landed Amount as per price format</w:t>
      </w:r>
      <w:r w:rsidR="002611BF">
        <w:rPr>
          <w:rFonts w:ascii="Arial" w:hAnsi="Arial" w:cs="Arial"/>
          <w:sz w:val="18"/>
          <w:szCs w:val="18"/>
        </w:rPr>
        <w:t xml:space="preserve"> subject to qualify as per tender terms &amp; conditions</w:t>
      </w:r>
      <w:r w:rsidR="00882D4A" w:rsidRPr="002C1BEC">
        <w:rPr>
          <w:rFonts w:ascii="Arial" w:hAnsi="Arial" w:cs="Arial"/>
          <w:sz w:val="18"/>
          <w:szCs w:val="18"/>
        </w:rPr>
        <w:t xml:space="preserve">. Bidder should quote their </w:t>
      </w:r>
      <w:r w:rsidR="0058007F" w:rsidRPr="002C1BEC">
        <w:rPr>
          <w:rFonts w:ascii="Arial" w:hAnsi="Arial" w:cs="Arial"/>
          <w:sz w:val="18"/>
          <w:szCs w:val="18"/>
        </w:rPr>
        <w:t>Amount in</w:t>
      </w:r>
      <w:r w:rsidR="00882D4A" w:rsidRPr="002C1BEC">
        <w:rPr>
          <w:rFonts w:ascii="Arial" w:hAnsi="Arial" w:cs="Arial"/>
          <w:sz w:val="18"/>
          <w:szCs w:val="18"/>
        </w:rPr>
        <w:t xml:space="preserve"> both figures as well as in words. In case of any disc</w:t>
      </w:r>
      <w:r w:rsidR="0058007F" w:rsidRPr="002C1BEC">
        <w:rPr>
          <w:rFonts w:ascii="Arial" w:hAnsi="Arial" w:cs="Arial"/>
          <w:sz w:val="18"/>
          <w:szCs w:val="18"/>
        </w:rPr>
        <w:t>repancy in figure and words Amount</w:t>
      </w:r>
      <w:r w:rsidR="00882D4A" w:rsidRPr="002C1BEC">
        <w:rPr>
          <w:rFonts w:ascii="Arial" w:hAnsi="Arial" w:cs="Arial"/>
          <w:sz w:val="18"/>
          <w:szCs w:val="18"/>
        </w:rPr>
        <w:t xml:space="preserve">, then </w:t>
      </w:r>
      <w:r w:rsidR="0058007F" w:rsidRPr="002C1BEC">
        <w:rPr>
          <w:rFonts w:ascii="Arial" w:hAnsi="Arial" w:cs="Arial"/>
          <w:sz w:val="18"/>
          <w:szCs w:val="18"/>
        </w:rPr>
        <w:t>Amount written</w:t>
      </w:r>
      <w:r w:rsidR="00882D4A" w:rsidRPr="002C1BEC">
        <w:rPr>
          <w:rFonts w:ascii="Arial" w:hAnsi="Arial" w:cs="Arial"/>
          <w:sz w:val="18"/>
          <w:szCs w:val="18"/>
        </w:rPr>
        <w:t xml:space="preserve"> in words will be final. </w:t>
      </w: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882D4A">
        <w:rPr>
          <w:rFonts w:ascii="Arial" w:hAnsi="Arial" w:cs="Arial"/>
          <w:sz w:val="18"/>
          <w:szCs w:val="18"/>
        </w:rPr>
        <w:t xml:space="preserve">Bidders whose name exists in our </w:t>
      </w:r>
      <w:r w:rsidRPr="00882D4A">
        <w:rPr>
          <w:rFonts w:ascii="Arial" w:hAnsi="Arial" w:cs="Arial"/>
          <w:b/>
          <w:sz w:val="18"/>
          <w:szCs w:val="18"/>
        </w:rPr>
        <w:t>dormant list (Adverse Remarks Register)</w:t>
      </w:r>
      <w:r w:rsidRPr="00882D4A">
        <w:rPr>
          <w:rFonts w:ascii="Arial" w:hAnsi="Arial" w:cs="Arial"/>
          <w:sz w:val="18"/>
          <w:szCs w:val="18"/>
        </w:rPr>
        <w:t xml:space="preserve"> their offer will not be considered.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Price term:</w:t>
      </w:r>
      <w:r w:rsidRPr="003D097B">
        <w:rPr>
          <w:rFonts w:ascii="Arial" w:hAnsi="Arial" w:cs="Arial"/>
          <w:sz w:val="18"/>
          <w:szCs w:val="18"/>
        </w:rPr>
        <w:t xml:space="preserve"> Bidders </w:t>
      </w:r>
      <w:r w:rsidR="00AA5C08" w:rsidRPr="003D097B">
        <w:rPr>
          <w:rFonts w:ascii="Arial" w:hAnsi="Arial" w:cs="Arial"/>
          <w:sz w:val="18"/>
          <w:szCs w:val="18"/>
        </w:rPr>
        <w:t>should submit</w:t>
      </w:r>
      <w:r w:rsidRPr="003D097B">
        <w:rPr>
          <w:rFonts w:ascii="Arial" w:hAnsi="Arial" w:cs="Arial"/>
          <w:sz w:val="18"/>
          <w:szCs w:val="18"/>
        </w:rPr>
        <w:t xml:space="preserve"> their offer on F.O.R. destination basis for supply of materials at our Jaduguda/Narwapahar/Turamdih Stores. .No other price term is acceptable. All fr</w:t>
      </w:r>
      <w:r w:rsidR="00AA6909" w:rsidRPr="003D097B">
        <w:rPr>
          <w:rFonts w:ascii="Arial" w:hAnsi="Arial" w:cs="Arial"/>
          <w:sz w:val="18"/>
          <w:szCs w:val="18"/>
        </w:rPr>
        <w:t>e</w:t>
      </w:r>
      <w:r w:rsidRPr="003D097B">
        <w:rPr>
          <w:rFonts w:ascii="Arial" w:hAnsi="Arial" w:cs="Arial"/>
          <w:sz w:val="18"/>
          <w:szCs w:val="18"/>
        </w:rPr>
        <w:t xml:space="preserve">ight and insurance charges will be borne by the bidder. </w:t>
      </w:r>
    </w:p>
    <w:p w:rsidR="00C94E22" w:rsidRPr="003D097B" w:rsidRDefault="00C94E22" w:rsidP="00C94E22">
      <w:pPr>
        <w:pStyle w:val="ListParagraph"/>
        <w:spacing w:before="120" w:after="120" w:line="240" w:lineRule="auto"/>
        <w:jc w:val="bot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Validity:</w:t>
      </w:r>
      <w:r w:rsidRPr="003D097B">
        <w:rPr>
          <w:rFonts w:ascii="Arial" w:hAnsi="Arial" w:cs="Arial"/>
          <w:sz w:val="18"/>
          <w:szCs w:val="18"/>
        </w:rPr>
        <w:t xml:space="preserve"> Offer validity should be 1</w:t>
      </w:r>
      <w:r w:rsidR="006F1AE9">
        <w:rPr>
          <w:rFonts w:ascii="Arial" w:hAnsi="Arial" w:cs="Arial"/>
          <w:sz w:val="18"/>
          <w:szCs w:val="18"/>
        </w:rPr>
        <w:t>2</w:t>
      </w:r>
      <w:r w:rsidRPr="003D097B">
        <w:rPr>
          <w:rFonts w:ascii="Arial" w:hAnsi="Arial" w:cs="Arial"/>
          <w:sz w:val="18"/>
          <w:szCs w:val="18"/>
        </w:rPr>
        <w:t>0 days from the due date of tender.</w:t>
      </w:r>
    </w:p>
    <w:p w:rsidR="001A117E" w:rsidRPr="001A117E" w:rsidRDefault="001A117E" w:rsidP="001A117E">
      <w:pPr>
        <w:pStyle w:val="ListParagraph"/>
        <w:rPr>
          <w:rFonts w:ascii="Arial" w:hAnsi="Arial" w:cs="Arial"/>
          <w:sz w:val="18"/>
          <w:szCs w:val="18"/>
        </w:rPr>
      </w:pPr>
    </w:p>
    <w:p w:rsidR="001A117E" w:rsidRPr="002C1BEC" w:rsidRDefault="001A117E" w:rsidP="00E11C31">
      <w:pPr>
        <w:pStyle w:val="ListParagraph"/>
        <w:numPr>
          <w:ilvl w:val="0"/>
          <w:numId w:val="43"/>
        </w:numPr>
        <w:spacing w:before="120" w:after="120" w:line="240" w:lineRule="auto"/>
        <w:jc w:val="both"/>
        <w:rPr>
          <w:rFonts w:ascii="Arial" w:hAnsi="Arial" w:cs="Arial"/>
          <w:sz w:val="18"/>
          <w:szCs w:val="18"/>
        </w:rPr>
      </w:pPr>
      <w:r w:rsidRPr="002C1BEC">
        <w:rPr>
          <w:rFonts w:ascii="Arial" w:hAnsi="Arial" w:cs="Arial"/>
          <w:sz w:val="18"/>
          <w:szCs w:val="18"/>
        </w:rPr>
        <w:t>Bidders shall submit their offer as per our price format failing which their offer will be rejected.</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 xml:space="preserve">Payment term: </w:t>
      </w:r>
      <w:r w:rsidRPr="003D097B">
        <w:rPr>
          <w:rFonts w:ascii="Arial" w:hAnsi="Arial" w:cs="Arial"/>
          <w:sz w:val="18"/>
          <w:szCs w:val="18"/>
        </w:rPr>
        <w:t xml:space="preserve">Bidder should quote payment term as “100% payment will be made within 30 days from the date of receipt &amp; acceptance of material ” </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rPr>
        <w:t>Quantity</w:t>
      </w:r>
      <w:r w:rsidRPr="003D097B">
        <w:rPr>
          <w:rFonts w:ascii="Arial" w:hAnsi="Arial" w:cs="Arial"/>
          <w:sz w:val="18"/>
          <w:szCs w:val="18"/>
        </w:rPr>
        <w:t>: Quantity or stores indicated herein is approximate only and purchaser is not bound to order of full quantity and your offer should be valid for part quantity also.</w:t>
      </w:r>
    </w:p>
    <w:p w:rsidR="00C94E22" w:rsidRPr="00C94E22" w:rsidRDefault="00C94E22" w:rsidP="00C94E22">
      <w:pPr>
        <w:pStyle w:val="ListParagraph"/>
        <w:rPr>
          <w:rFonts w:ascii="Arial" w:hAnsi="Arial" w:cs="Arial"/>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 xml:space="preserve">Sample: Sample, if called </w:t>
      </w:r>
      <w:r w:rsidR="00CB3830" w:rsidRPr="003D097B">
        <w:rPr>
          <w:rFonts w:ascii="Arial" w:hAnsi="Arial" w:cs="Arial"/>
          <w:sz w:val="18"/>
          <w:szCs w:val="18"/>
        </w:rPr>
        <w:t>for,</w:t>
      </w:r>
      <w:r w:rsidRPr="003D097B">
        <w:rPr>
          <w:rFonts w:ascii="Arial" w:hAnsi="Arial" w:cs="Arial"/>
          <w:sz w:val="18"/>
          <w:szCs w:val="18"/>
        </w:rPr>
        <w:t xml:space="preserve"> shall be submitted free of all charges and the same may not be returned to the tenderer.</w:t>
      </w:r>
    </w:p>
    <w:p w:rsidR="00C94E22" w:rsidRPr="00C94E22" w:rsidRDefault="00C94E22" w:rsidP="00C94E22">
      <w:pPr>
        <w:pStyle w:val="ListParagraph"/>
        <w:rPr>
          <w:rFonts w:ascii="Arial" w:hAnsi="Arial" w:cs="Arial"/>
          <w:sz w:val="18"/>
          <w:szCs w:val="18"/>
        </w:rPr>
      </w:pPr>
    </w:p>
    <w:p w:rsidR="00926142" w:rsidRPr="00C94E22" w:rsidRDefault="00926142" w:rsidP="00E11C31">
      <w:pPr>
        <w:pStyle w:val="ListParagraph"/>
        <w:numPr>
          <w:ilvl w:val="0"/>
          <w:numId w:val="43"/>
        </w:numPr>
        <w:spacing w:before="120" w:after="120" w:line="240" w:lineRule="auto"/>
        <w:jc w:val="both"/>
        <w:rPr>
          <w:rFonts w:ascii="Arial" w:hAnsi="Arial" w:cs="Arial"/>
          <w:b/>
          <w:sz w:val="18"/>
          <w:szCs w:val="18"/>
        </w:rPr>
      </w:pPr>
      <w:r w:rsidRPr="003D097B">
        <w:rPr>
          <w:rFonts w:ascii="Arial" w:hAnsi="Arial" w:cs="Arial"/>
          <w:b/>
          <w:sz w:val="18"/>
          <w:szCs w:val="18"/>
        </w:rPr>
        <w:t xml:space="preserve">Delivery </w:t>
      </w:r>
      <w:r w:rsidR="00CB3830" w:rsidRPr="003D097B">
        <w:rPr>
          <w:rFonts w:ascii="Arial" w:hAnsi="Arial" w:cs="Arial"/>
          <w:b/>
          <w:sz w:val="18"/>
          <w:szCs w:val="18"/>
        </w:rPr>
        <w:t>Schedule:</w:t>
      </w:r>
      <w:r w:rsidR="00C80C6B" w:rsidRPr="00C80C6B">
        <w:rPr>
          <w:rFonts w:ascii="Arial" w:hAnsi="Arial" w:cs="Arial"/>
          <w:bCs/>
          <w:sz w:val="18"/>
          <w:szCs w:val="18"/>
        </w:rPr>
        <w:t xml:space="preserve">Delivery schedule </w:t>
      </w:r>
      <w:r w:rsidR="00C80C6B">
        <w:rPr>
          <w:rFonts w:ascii="Arial" w:hAnsi="Arial" w:cs="Arial"/>
          <w:bCs/>
          <w:sz w:val="18"/>
          <w:szCs w:val="18"/>
        </w:rPr>
        <w:t xml:space="preserve">should be </w:t>
      </w:r>
      <w:r w:rsidR="00C80C6B" w:rsidRPr="00C80C6B">
        <w:rPr>
          <w:rFonts w:ascii="Arial" w:hAnsi="Arial" w:cs="Arial"/>
          <w:bCs/>
          <w:sz w:val="18"/>
          <w:szCs w:val="18"/>
        </w:rPr>
        <w:t>as in</w:t>
      </w:r>
      <w:r w:rsidRPr="003D097B">
        <w:rPr>
          <w:rFonts w:ascii="Arial" w:hAnsi="Arial" w:cs="Arial"/>
          <w:sz w:val="18"/>
          <w:szCs w:val="18"/>
        </w:rPr>
        <w:t>dicate</w:t>
      </w:r>
      <w:r w:rsidR="00C80C6B">
        <w:rPr>
          <w:rFonts w:ascii="Arial" w:hAnsi="Arial" w:cs="Arial"/>
          <w:sz w:val="18"/>
          <w:szCs w:val="18"/>
        </w:rPr>
        <w:t>d in the Tender Details.</w:t>
      </w:r>
    </w:p>
    <w:p w:rsidR="00C94E22" w:rsidRPr="00C94E22" w:rsidRDefault="00C94E22" w:rsidP="00C94E22">
      <w:pPr>
        <w:pStyle w:val="ListParagraph"/>
        <w:rPr>
          <w:rFonts w:ascii="Arial" w:hAnsi="Arial" w:cs="Arial"/>
          <w:b/>
          <w:sz w:val="18"/>
          <w:szCs w:val="18"/>
        </w:rPr>
      </w:pPr>
    </w:p>
    <w:p w:rsidR="00926142" w:rsidRDefault="00926142"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Of</w:t>
      </w:r>
      <w:r w:rsidRPr="003D097B">
        <w:rPr>
          <w:rFonts w:ascii="Arial" w:hAnsi="Arial" w:cs="Arial"/>
          <w:b/>
          <w:sz w:val="18"/>
          <w:szCs w:val="18"/>
        </w:rPr>
        <w:t>f</w:t>
      </w:r>
      <w:r w:rsidRPr="003D097B">
        <w:rPr>
          <w:rFonts w:ascii="Arial" w:hAnsi="Arial" w:cs="Arial"/>
          <w:sz w:val="18"/>
          <w:szCs w:val="18"/>
        </w:rPr>
        <w:t xml:space="preserve">ers must be submitted positively within the due date. Tenders will not be accepted after 11.30 A.M on the due date of submission of offers. </w:t>
      </w:r>
    </w:p>
    <w:p w:rsidR="00C94E22" w:rsidRPr="00C94E22" w:rsidRDefault="00C94E22" w:rsidP="00C94E22">
      <w:pPr>
        <w:pStyle w:val="ListParagraph"/>
        <w:rPr>
          <w:rFonts w:ascii="Arial" w:hAnsi="Arial" w:cs="Arial"/>
          <w:sz w:val="18"/>
          <w:szCs w:val="18"/>
        </w:rPr>
      </w:pPr>
    </w:p>
    <w:p w:rsidR="00F51C7F" w:rsidRDefault="00C44F1D"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b/>
          <w:sz w:val="18"/>
          <w:szCs w:val="18"/>
          <w:u w:val="single"/>
        </w:rPr>
        <w:t>Taxes:</w:t>
      </w:r>
      <w:r w:rsidR="00F51C7F" w:rsidRPr="003D097B">
        <w:rPr>
          <w:rFonts w:ascii="Arial" w:hAnsi="Arial" w:cs="Arial"/>
          <w:sz w:val="18"/>
          <w:szCs w:val="18"/>
        </w:rPr>
        <w:t xml:space="preserve"> All taxes shall be claimed at actual prevailing at the time of dispatch. Documentary proof shall be submitted.</w:t>
      </w:r>
    </w:p>
    <w:p w:rsidR="00C94E22" w:rsidRPr="00C94E22" w:rsidRDefault="00C94E22" w:rsidP="00C94E22">
      <w:pPr>
        <w:pStyle w:val="ListParagraph"/>
        <w:rPr>
          <w:rFonts w:ascii="Arial" w:hAnsi="Arial" w:cs="Arial"/>
          <w:sz w:val="18"/>
          <w:szCs w:val="18"/>
        </w:rPr>
      </w:pPr>
    </w:p>
    <w:p w:rsidR="00F51C7F" w:rsidRPr="003D097B" w:rsidRDefault="006B2580" w:rsidP="00E11C31">
      <w:pPr>
        <w:pStyle w:val="ListParagraph"/>
        <w:numPr>
          <w:ilvl w:val="0"/>
          <w:numId w:val="43"/>
        </w:numPr>
        <w:spacing w:before="120" w:after="120" w:line="240" w:lineRule="auto"/>
        <w:jc w:val="both"/>
        <w:rPr>
          <w:rFonts w:ascii="Arial" w:hAnsi="Arial" w:cs="Arial"/>
          <w:sz w:val="18"/>
          <w:szCs w:val="18"/>
        </w:rPr>
      </w:pPr>
      <w:r w:rsidRPr="003D097B">
        <w:rPr>
          <w:rFonts w:ascii="Arial" w:hAnsi="Arial" w:cs="Arial"/>
          <w:sz w:val="18"/>
          <w:szCs w:val="18"/>
        </w:rPr>
        <w:t>Bidder s</w:t>
      </w:r>
      <w:r w:rsidR="00F51C7F" w:rsidRPr="003D097B">
        <w:rPr>
          <w:rFonts w:ascii="Arial" w:hAnsi="Arial" w:cs="Arial"/>
          <w:sz w:val="18"/>
          <w:szCs w:val="18"/>
        </w:rPr>
        <w:t xml:space="preserve">hould submit their GSTIN number along with their offer as well as indicate HSN code and SAC code for  their quoted materials and services respectively  as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4F5E6E" w:rsidRDefault="00C44F1D" w:rsidP="00E11C31">
      <w:pPr>
        <w:pStyle w:val="ListParagraph"/>
        <w:numPr>
          <w:ilvl w:val="0"/>
          <w:numId w:val="43"/>
        </w:numPr>
        <w:spacing w:before="120" w:after="120" w:line="240" w:lineRule="auto"/>
        <w:jc w:val="both"/>
        <w:rPr>
          <w:rFonts w:ascii="Arial" w:hAnsi="Arial" w:cs="Arial"/>
          <w:b/>
          <w:sz w:val="18"/>
          <w:szCs w:val="18"/>
          <w:u w:val="single"/>
        </w:rPr>
      </w:pPr>
      <w:r w:rsidRPr="003D097B">
        <w:rPr>
          <w:rFonts w:ascii="Arial" w:hAnsi="Arial" w:cs="Arial"/>
          <w:b/>
          <w:sz w:val="18"/>
          <w:szCs w:val="18"/>
          <w:u w:val="single"/>
        </w:rPr>
        <w:t>Firm Price</w:t>
      </w:r>
      <w:r w:rsidRPr="003D097B">
        <w:rPr>
          <w:rFonts w:ascii="Arial" w:hAnsi="Arial" w:cs="Arial"/>
          <w:sz w:val="18"/>
          <w:szCs w:val="18"/>
        </w:rPr>
        <w:t xml:space="preserve">: </w:t>
      </w:r>
      <w:r w:rsidR="00DC3183" w:rsidRPr="003D097B">
        <w:rPr>
          <w:rFonts w:ascii="Arial" w:hAnsi="Arial" w:cs="Arial"/>
          <w:sz w:val="18"/>
          <w:szCs w:val="18"/>
        </w:rPr>
        <w:t>The price should be firm till the execution of entire order quantity.</w:t>
      </w:r>
    </w:p>
    <w:p w:rsidR="004F5E6E" w:rsidRPr="004F5E6E" w:rsidRDefault="004F5E6E" w:rsidP="004F5E6E">
      <w:pPr>
        <w:pStyle w:val="ListParagraph"/>
        <w:rPr>
          <w:rFonts w:ascii="Arial" w:hAnsi="Arial" w:cs="Arial"/>
          <w:b/>
          <w:sz w:val="18"/>
          <w:szCs w:val="18"/>
          <w:u w:val="single"/>
        </w:rPr>
      </w:pPr>
    </w:p>
    <w:p w:rsidR="006E794E" w:rsidRPr="006E794E" w:rsidRDefault="00883BE5" w:rsidP="00E11C31">
      <w:pPr>
        <w:pStyle w:val="ListParagraph"/>
        <w:numPr>
          <w:ilvl w:val="0"/>
          <w:numId w:val="43"/>
        </w:numPr>
        <w:spacing w:before="120" w:after="120" w:line="240" w:lineRule="auto"/>
        <w:jc w:val="both"/>
        <w:rPr>
          <w:rFonts w:ascii="Arial" w:hAnsi="Arial" w:cs="Arial"/>
          <w:sz w:val="18"/>
          <w:szCs w:val="18"/>
        </w:rPr>
      </w:pPr>
      <w:r w:rsidRPr="006E794E">
        <w:rPr>
          <w:rFonts w:ascii="Arial" w:hAnsi="Arial" w:cs="Arial"/>
          <w:b/>
          <w:sz w:val="18"/>
          <w:szCs w:val="18"/>
          <w:u w:val="single"/>
        </w:rPr>
        <w:t xml:space="preserve">LIQUIDATED DAMAGE (LD) </w:t>
      </w:r>
      <w:r w:rsidRPr="006E794E">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w:t>
      </w:r>
      <w:r w:rsidR="003C36D5">
        <w:rPr>
          <w:rFonts w:ascii="Arial" w:hAnsi="Arial" w:cs="Arial"/>
          <w:sz w:val="18"/>
          <w:szCs w:val="18"/>
        </w:rPr>
        <w:t>/</w:t>
      </w:r>
      <w:r w:rsidRPr="006E794E">
        <w:rPr>
          <w:rFonts w:ascii="Arial" w:hAnsi="Arial" w:cs="Arial"/>
          <w:sz w:val="18"/>
          <w:szCs w:val="18"/>
        </w:rPr>
        <w:t xml:space="preserve"> work order for each week of delay subject to a maximum of 5% of the total value of contract (excluding Taxes and Duties)</w:t>
      </w:r>
    </w:p>
    <w:p w:rsidR="006E794E" w:rsidRPr="009501D2" w:rsidRDefault="006E794E" w:rsidP="006E794E">
      <w:pPr>
        <w:pStyle w:val="ListParagraph"/>
        <w:spacing w:before="120" w:after="120" w:line="240" w:lineRule="auto"/>
        <w:ind w:left="1440"/>
        <w:jc w:val="both"/>
        <w:rPr>
          <w:rFonts w:ascii="Arial" w:hAnsi="Arial" w:cs="Arial"/>
          <w:b/>
          <w:sz w:val="18"/>
          <w:szCs w:val="18"/>
          <w:u w:val="single"/>
        </w:rPr>
      </w:pPr>
      <w:r w:rsidRPr="009501D2">
        <w:rPr>
          <w:rFonts w:ascii="Arial" w:hAnsi="Arial" w:cs="Arial"/>
          <w:b/>
          <w:sz w:val="18"/>
          <w:szCs w:val="18"/>
          <w:u w:val="single"/>
        </w:rPr>
        <w:t xml:space="preserve">Note in case of one time supply: </w:t>
      </w:r>
    </w:p>
    <w:p w:rsidR="006E794E" w:rsidRPr="009501D2"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Default="006E794E" w:rsidP="006E794E">
      <w:pPr>
        <w:pStyle w:val="ListParagraph"/>
        <w:numPr>
          <w:ilvl w:val="0"/>
          <w:numId w:val="40"/>
        </w:numPr>
        <w:spacing w:before="120" w:after="120" w:line="240" w:lineRule="auto"/>
        <w:jc w:val="both"/>
        <w:rPr>
          <w:rFonts w:ascii="Arial" w:hAnsi="Arial" w:cs="Arial"/>
          <w:sz w:val="18"/>
          <w:szCs w:val="18"/>
        </w:rPr>
      </w:pPr>
      <w:r w:rsidRPr="009501D2">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2C7702" w:rsidRDefault="002C7702" w:rsidP="002C7702">
      <w:pPr>
        <w:pStyle w:val="ListParagraph"/>
        <w:spacing w:before="120" w:after="120" w:line="240" w:lineRule="auto"/>
        <w:ind w:left="1800"/>
        <w:jc w:val="both"/>
        <w:rPr>
          <w:rFonts w:ascii="Arial" w:hAnsi="Arial" w:cs="Arial"/>
          <w:sz w:val="18"/>
          <w:szCs w:val="18"/>
        </w:rPr>
      </w:pPr>
    </w:p>
    <w:p w:rsidR="002C7702" w:rsidRDefault="002C7702" w:rsidP="002C7702">
      <w:pPr>
        <w:pStyle w:val="ListParagraph"/>
        <w:numPr>
          <w:ilvl w:val="0"/>
          <w:numId w:val="43"/>
        </w:numPr>
        <w:spacing w:before="120" w:after="120" w:line="240" w:lineRule="auto"/>
        <w:jc w:val="both"/>
        <w:rPr>
          <w:rFonts w:ascii="Arial" w:hAnsi="Arial" w:cs="Arial"/>
          <w:sz w:val="18"/>
          <w:szCs w:val="18"/>
        </w:rPr>
      </w:pPr>
      <w:r>
        <w:rPr>
          <w:rFonts w:ascii="Arial" w:hAnsi="Arial" w:cs="Arial"/>
          <w:sz w:val="18"/>
          <w:szCs w:val="18"/>
        </w:rPr>
        <w:t xml:space="preserve"> 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2C7702" w:rsidRDefault="002C7702" w:rsidP="002C7702">
      <w:pPr>
        <w:pStyle w:val="ListParagraph"/>
        <w:spacing w:before="120" w:after="120" w:line="240" w:lineRule="auto"/>
        <w:jc w:val="both"/>
        <w:rPr>
          <w:rFonts w:ascii="Arial" w:hAnsi="Arial" w:cs="Arial"/>
          <w:sz w:val="18"/>
          <w:szCs w:val="18"/>
        </w:rPr>
      </w:pPr>
    </w:p>
    <w:p w:rsidR="002C7702" w:rsidRPr="007216A9" w:rsidRDefault="002C7702" w:rsidP="007216A9">
      <w:pPr>
        <w:pStyle w:val="ListParagraph"/>
        <w:numPr>
          <w:ilvl w:val="0"/>
          <w:numId w:val="43"/>
        </w:numPr>
        <w:spacing w:before="120" w:after="120" w:line="240" w:lineRule="auto"/>
        <w:jc w:val="both"/>
        <w:rPr>
          <w:rFonts w:ascii="Arial" w:hAnsi="Arial" w:cs="Arial"/>
          <w:sz w:val="18"/>
          <w:szCs w:val="18"/>
        </w:rPr>
      </w:pPr>
      <w:r w:rsidRPr="007216A9">
        <w:rPr>
          <w:rFonts w:ascii="Arial" w:hAnsi="Arial" w:cs="Arial"/>
          <w:sz w:val="18"/>
          <w:szCs w:val="18"/>
        </w:rPr>
        <w:t>Exemption will be applicable to the MSE</w:t>
      </w:r>
      <w:r w:rsidR="00356639">
        <w:rPr>
          <w:rFonts w:ascii="Arial" w:hAnsi="Arial" w:cs="Arial"/>
          <w:sz w:val="18"/>
          <w:szCs w:val="18"/>
        </w:rPr>
        <w:t xml:space="preserve"> and startup</w:t>
      </w:r>
      <w:bookmarkStart w:id="0" w:name="_GoBack"/>
      <w:bookmarkEnd w:id="0"/>
      <w:r w:rsidRPr="007216A9">
        <w:rPr>
          <w:rFonts w:ascii="Arial" w:hAnsi="Arial" w:cs="Arial"/>
          <w:sz w:val="18"/>
          <w:szCs w:val="18"/>
        </w:rPr>
        <w:t xml:space="preserve"> Bidders as per Government guidelines.</w:t>
      </w:r>
    </w:p>
    <w:p w:rsidR="00C94E22" w:rsidRDefault="00C94E22" w:rsidP="002C7702">
      <w:pPr>
        <w:pStyle w:val="ListParagraph"/>
        <w:spacing w:before="120" w:after="120" w:line="240" w:lineRule="auto"/>
        <w:jc w:val="both"/>
        <w:rPr>
          <w:rFonts w:ascii="Arial" w:hAnsi="Arial" w:cs="Arial"/>
          <w:sz w:val="18"/>
          <w:szCs w:val="18"/>
        </w:rPr>
      </w:pPr>
    </w:p>
    <w:p w:rsidR="002C7702" w:rsidRPr="002C7702" w:rsidRDefault="002C7702" w:rsidP="002C7702">
      <w:pPr>
        <w:spacing w:before="120" w:after="120" w:line="240" w:lineRule="auto"/>
        <w:jc w:val="both"/>
        <w:rPr>
          <w:rFonts w:ascii="Arial" w:hAnsi="Arial" w:cs="Arial"/>
          <w:sz w:val="18"/>
          <w:szCs w:val="18"/>
        </w:rPr>
      </w:pPr>
    </w:p>
    <w:p w:rsidR="00906736" w:rsidRDefault="00906736" w:rsidP="00906736">
      <w:pPr>
        <w:pStyle w:val="BodyTextIndent"/>
        <w:tabs>
          <w:tab w:val="left" w:pos="360"/>
        </w:tabs>
        <w:spacing w:line="240" w:lineRule="auto"/>
        <w:ind w:left="993"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DC25FC">
        <w:rPr>
          <w:rFonts w:ascii="Arial" w:hAnsi="Arial" w:cs="Arial"/>
          <w:b/>
          <w:bCs/>
          <w:sz w:val="18"/>
          <w:szCs w:val="18"/>
          <w:u w:val="single"/>
        </w:rPr>
        <w:t>078/7</w:t>
      </w:r>
    </w:p>
    <w:p w:rsidR="00906736" w:rsidRPr="00696895" w:rsidRDefault="00906736" w:rsidP="00906736">
      <w:pPr>
        <w:pStyle w:val="BodyTextIndent"/>
        <w:tabs>
          <w:tab w:val="left" w:pos="360"/>
        </w:tabs>
        <w:spacing w:line="240" w:lineRule="auto"/>
        <w:ind w:left="993"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Default="00906736" w:rsidP="00906736">
      <w:pPr>
        <w:pStyle w:val="ListParagraph"/>
        <w:spacing w:after="0" w:line="240" w:lineRule="auto"/>
        <w:jc w:val="right"/>
        <w:rPr>
          <w:rFonts w:ascii="Arial" w:eastAsia="Times New Roman" w:hAnsi="Arial" w:cs="Arial"/>
          <w:b/>
          <w:sz w:val="18"/>
          <w:szCs w:val="18"/>
          <w:u w:val="single"/>
        </w:rPr>
      </w:pPr>
    </w:p>
    <w:p w:rsidR="00272DF5" w:rsidRPr="007A1991" w:rsidRDefault="00272DF5" w:rsidP="00E11C31">
      <w:pPr>
        <w:pStyle w:val="ListParagraph"/>
        <w:numPr>
          <w:ilvl w:val="0"/>
          <w:numId w:val="43"/>
        </w:numPr>
        <w:spacing w:after="0" w:line="240" w:lineRule="auto"/>
        <w:jc w:val="both"/>
        <w:rPr>
          <w:rFonts w:ascii="Arial" w:eastAsia="Times New Roman" w:hAnsi="Arial" w:cs="Arial"/>
          <w:b/>
          <w:sz w:val="18"/>
          <w:szCs w:val="18"/>
          <w:u w:val="single"/>
        </w:rPr>
      </w:pPr>
      <w:r w:rsidRPr="007A1991">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proforma&amp; issued by an Indian Nationalised bank/</w:t>
      </w:r>
      <w:r w:rsidRPr="00696895">
        <w:rPr>
          <w:rFonts w:ascii="Arial" w:hAnsi="Arial" w:cs="Arial"/>
          <w:sz w:val="18"/>
          <w:szCs w:val="18"/>
        </w:rPr>
        <w:t xml:space="preserve"> Scheduled</w:t>
      </w:r>
      <w:r w:rsidR="00871993">
        <w:rPr>
          <w:rFonts w:ascii="Arial" w:hAnsi="Arial" w:cs="Arial"/>
          <w:sz w:val="18"/>
          <w:szCs w:val="18"/>
        </w:rPr>
        <w:t xml:space="preserve"> Commercial  </w:t>
      </w:r>
      <w:r w:rsidRPr="00696895">
        <w:rPr>
          <w:rFonts w:ascii="Arial" w:hAnsi="Arial" w:cs="Arial"/>
          <w:sz w:val="18"/>
          <w:szCs w:val="18"/>
        </w:rPr>
        <w:t xml:space="preserve"> bank.</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27F40" w:rsidRDefault="00527F40" w:rsidP="002C1BEC">
      <w:pPr>
        <w:pStyle w:val="BodyTextIndent"/>
        <w:tabs>
          <w:tab w:val="left" w:pos="360"/>
        </w:tabs>
        <w:spacing w:line="240" w:lineRule="auto"/>
        <w:ind w:left="993" w:firstLine="0"/>
        <w:jc w:val="right"/>
        <w:rPr>
          <w:rFonts w:ascii="Arial" w:hAnsi="Arial" w:cs="Arial"/>
          <w:b/>
          <w:bCs/>
          <w:sz w:val="18"/>
          <w:szCs w:val="18"/>
          <w:u w:val="single"/>
        </w:rPr>
      </w:pPr>
    </w:p>
    <w:p w:rsidR="00926142" w:rsidRPr="002F751F" w:rsidRDefault="00926142" w:rsidP="00E11C31">
      <w:pPr>
        <w:pStyle w:val="ListParagraph"/>
        <w:numPr>
          <w:ilvl w:val="0"/>
          <w:numId w:val="43"/>
        </w:numPr>
        <w:spacing w:before="120" w:after="120" w:line="240" w:lineRule="auto"/>
        <w:jc w:val="both"/>
        <w:rPr>
          <w:rFonts w:ascii="Arial" w:hAnsi="Arial" w:cs="Arial"/>
          <w:sz w:val="18"/>
          <w:szCs w:val="18"/>
        </w:rPr>
      </w:pPr>
      <w:r w:rsidRPr="007A1991">
        <w:rPr>
          <w:rFonts w:ascii="Arial" w:eastAsia="Times New Roman" w:hAnsi="Arial" w:cs="Arial"/>
          <w:b/>
          <w:sz w:val="18"/>
          <w:szCs w:val="18"/>
          <w:u w:val="single"/>
        </w:rPr>
        <w:t xml:space="preserve">CANCELLATION OF </w:t>
      </w:r>
      <w:r w:rsidR="00CB3830" w:rsidRPr="007A1991">
        <w:rPr>
          <w:rFonts w:ascii="Arial" w:eastAsia="Times New Roman" w:hAnsi="Arial" w:cs="Arial"/>
          <w:b/>
          <w:sz w:val="18"/>
          <w:szCs w:val="18"/>
          <w:u w:val="single"/>
        </w:rPr>
        <w:t>ORDER</w:t>
      </w:r>
      <w:r w:rsidR="00CB3830" w:rsidRPr="007A1991">
        <w:rPr>
          <w:rFonts w:ascii="Arial" w:eastAsia="Times New Roman" w:hAnsi="Arial" w:cs="Arial"/>
          <w:sz w:val="18"/>
          <w:szCs w:val="18"/>
        </w:rPr>
        <w:t>:</w:t>
      </w:r>
      <w:r w:rsidRPr="007A1991">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A1991" w:rsidRPr="0060683F" w:rsidRDefault="00926142" w:rsidP="00E11C31">
      <w:pPr>
        <w:pStyle w:val="List2"/>
        <w:numPr>
          <w:ilvl w:val="0"/>
          <w:numId w:val="43"/>
        </w:numPr>
        <w:spacing w:line="240" w:lineRule="auto"/>
        <w:ind w:right="144"/>
        <w:jc w:val="both"/>
        <w:rPr>
          <w:rFonts w:ascii="Arial" w:hAnsi="Arial" w:cs="Arial"/>
          <w:sz w:val="18"/>
          <w:szCs w:val="18"/>
        </w:rPr>
      </w:pPr>
      <w:r w:rsidRPr="007A1991">
        <w:rPr>
          <w:rFonts w:ascii="Arial" w:hAnsi="Arial" w:cs="Arial"/>
          <w:b/>
          <w:sz w:val="18"/>
          <w:szCs w:val="18"/>
          <w:u w:val="single"/>
        </w:rPr>
        <w:t>FORCE MAJEURE</w:t>
      </w:r>
      <w:r w:rsidRPr="007A1991">
        <w:rPr>
          <w:rFonts w:ascii="Arial" w:hAnsi="Arial" w:cs="Arial"/>
          <w:sz w:val="18"/>
          <w:szCs w:val="18"/>
        </w:rPr>
        <w:t xml:space="preserve">:  </w:t>
      </w:r>
      <w:r w:rsidR="007A1991" w:rsidRPr="0060683F">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7A1991" w:rsidRPr="0060683F" w:rsidRDefault="007A1991" w:rsidP="00C94E22">
      <w:pPr>
        <w:pStyle w:val="List2"/>
        <w:spacing w:line="240" w:lineRule="auto"/>
        <w:ind w:left="648" w:right="144"/>
        <w:jc w:val="both"/>
        <w:rPr>
          <w:rFonts w:ascii="Arial" w:hAnsi="Arial" w:cs="Arial"/>
          <w:sz w:val="18"/>
          <w:szCs w:val="18"/>
        </w:rPr>
      </w:pPr>
    </w:p>
    <w:p w:rsidR="007A1991" w:rsidRPr="0060683F"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r>
        <w:rPr>
          <w:rFonts w:ascii="Arial" w:hAnsi="Arial" w:cs="Arial"/>
          <w:sz w:val="18"/>
          <w:szCs w:val="18"/>
        </w:rPr>
        <w:t>.</w:t>
      </w:r>
    </w:p>
    <w:p w:rsidR="009C21F9" w:rsidRDefault="007A1991" w:rsidP="00C94E22">
      <w:pPr>
        <w:pStyle w:val="List2"/>
        <w:spacing w:line="240" w:lineRule="auto"/>
        <w:ind w:left="710" w:right="144" w:firstLine="0"/>
        <w:jc w:val="both"/>
        <w:rPr>
          <w:rFonts w:ascii="Arial" w:hAnsi="Arial" w:cs="Arial"/>
          <w:sz w:val="18"/>
          <w:szCs w:val="18"/>
        </w:rPr>
      </w:pPr>
      <w:r w:rsidRPr="0060683F">
        <w:rPr>
          <w:rFonts w:ascii="Arial" w:hAnsi="Arial" w:cs="Arial"/>
          <w:sz w:val="18"/>
          <w:szCs w:val="18"/>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Pr>
          <w:rFonts w:ascii="Arial" w:hAnsi="Arial" w:cs="Arial"/>
          <w:sz w:val="18"/>
          <w:szCs w:val="18"/>
        </w:rPr>
        <w:t>.</w:t>
      </w:r>
    </w:p>
    <w:p w:rsidR="00286A1B" w:rsidRPr="00696895" w:rsidRDefault="00286A1B" w:rsidP="007A1991">
      <w:pPr>
        <w:pStyle w:val="ListParagraph"/>
        <w:spacing w:before="120" w:after="120" w:line="240" w:lineRule="auto"/>
        <w:jc w:val="both"/>
        <w:rPr>
          <w:rFonts w:ascii="Arial" w:hAnsi="Arial" w:cs="Arial"/>
          <w:sz w:val="18"/>
          <w:szCs w:val="18"/>
        </w:rPr>
      </w:pPr>
    </w:p>
    <w:p w:rsidR="009C21F9" w:rsidRPr="001C069B" w:rsidRDefault="007A1991" w:rsidP="00E11C31">
      <w:pPr>
        <w:pStyle w:val="ListParagraph"/>
        <w:numPr>
          <w:ilvl w:val="0"/>
          <w:numId w:val="43"/>
        </w:numPr>
        <w:spacing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ARBITRATION</w:t>
      </w:r>
      <w:r w:rsidRPr="001C069B">
        <w:rPr>
          <w:rFonts w:ascii="Arial" w:hAnsi="Arial" w:cs="Arial"/>
          <w:color w:val="000000" w:themeColor="text1"/>
          <w:sz w:val="18"/>
          <w:szCs w:val="18"/>
        </w:rPr>
        <w:t>:</w:t>
      </w:r>
      <w:r w:rsidR="009C21F9" w:rsidRPr="001C069B">
        <w:rPr>
          <w:rFonts w:ascii="Arial" w:hAnsi="Arial" w:cs="Arial"/>
          <w:color w:val="000000" w:themeColor="text1"/>
          <w:sz w:val="18"/>
          <w:szCs w:val="18"/>
        </w:rPr>
        <w:t xml:space="preserve">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286A1B" w:rsidRPr="001C069B" w:rsidRDefault="009C21F9" w:rsidP="00FE3F71">
      <w:pPr>
        <w:spacing w:line="240" w:lineRule="auto"/>
        <w:ind w:left="720"/>
        <w:jc w:val="both"/>
        <w:rPr>
          <w:rFonts w:ascii="Arial" w:hAnsi="Arial" w:cs="Arial"/>
          <w:color w:val="000000" w:themeColor="text1"/>
          <w:sz w:val="18"/>
          <w:szCs w:val="18"/>
        </w:rPr>
      </w:pPr>
      <w:r w:rsidRPr="001C069B">
        <w:rPr>
          <w:rFonts w:ascii="Arial" w:hAnsi="Arial" w:cs="Arial"/>
          <w:color w:val="000000" w:themeColor="text1"/>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B15CC" w:rsidRDefault="00942B4A" w:rsidP="00E11C31">
      <w:pPr>
        <w:pStyle w:val="ListParagraph"/>
        <w:numPr>
          <w:ilvl w:val="0"/>
          <w:numId w:val="43"/>
        </w:numPr>
        <w:spacing w:after="0" w:line="240" w:lineRule="auto"/>
        <w:jc w:val="both"/>
        <w:rPr>
          <w:rFonts w:ascii="Arial" w:hAnsi="Arial" w:cs="Arial"/>
          <w:color w:val="000000" w:themeColor="text1"/>
          <w:sz w:val="18"/>
          <w:szCs w:val="18"/>
        </w:rPr>
      </w:pPr>
      <w:r w:rsidRPr="001C069B">
        <w:rPr>
          <w:rFonts w:ascii="Arial" w:hAnsi="Arial" w:cs="Arial"/>
          <w:b/>
          <w:color w:val="000000" w:themeColor="text1"/>
          <w:sz w:val="18"/>
          <w:szCs w:val="18"/>
          <w:u w:val="single"/>
        </w:rPr>
        <w:t>JURISDICTION</w:t>
      </w:r>
      <w:r w:rsidRPr="001C069B">
        <w:rPr>
          <w:rFonts w:ascii="Arial" w:hAnsi="Arial" w:cs="Arial"/>
          <w:color w:val="000000" w:themeColor="text1"/>
          <w:sz w:val="18"/>
          <w:szCs w:val="18"/>
        </w:rPr>
        <w:t xml:space="preserve">: </w:t>
      </w:r>
      <w:r w:rsidR="00DB15CC" w:rsidRPr="001C069B">
        <w:rPr>
          <w:rFonts w:ascii="Arial" w:hAnsi="Arial" w:cs="Arial"/>
          <w:color w:val="000000" w:themeColor="text1"/>
          <w:sz w:val="18"/>
          <w:szCs w:val="18"/>
        </w:rPr>
        <w:t>The Civil Court of competent jurisdiction within the district shall have jurisdiction.</w:t>
      </w:r>
    </w:p>
    <w:p w:rsidR="00C94E22" w:rsidRPr="001C069B" w:rsidRDefault="00C94E22" w:rsidP="00C94E22">
      <w:pPr>
        <w:pStyle w:val="ListParagraph"/>
        <w:spacing w:after="0" w:line="240" w:lineRule="auto"/>
        <w:jc w:val="both"/>
        <w:rPr>
          <w:rFonts w:ascii="Arial" w:hAnsi="Arial" w:cs="Arial"/>
          <w:color w:val="000000" w:themeColor="text1"/>
          <w:sz w:val="18"/>
          <w:szCs w:val="18"/>
        </w:rPr>
      </w:pPr>
    </w:p>
    <w:p w:rsidR="00286A1B" w:rsidRDefault="00942B4A" w:rsidP="00E11C31">
      <w:pPr>
        <w:pStyle w:val="ListParagraph"/>
        <w:numPr>
          <w:ilvl w:val="0"/>
          <w:numId w:val="43"/>
        </w:numPr>
        <w:spacing w:after="0" w:line="240" w:lineRule="auto"/>
        <w:jc w:val="both"/>
        <w:rPr>
          <w:rFonts w:ascii="Arial" w:hAnsi="Arial" w:cs="Arial"/>
          <w:sz w:val="18"/>
          <w:szCs w:val="18"/>
        </w:rPr>
      </w:pPr>
      <w:r w:rsidRPr="00DB15CC">
        <w:rPr>
          <w:rFonts w:ascii="Arial" w:hAnsi="Arial" w:cs="Arial"/>
          <w:sz w:val="18"/>
          <w:szCs w:val="18"/>
        </w:rPr>
        <w:t xml:space="preserve">Preference will be given to parties as per Govt. guidelines in vogue.  </w:t>
      </w:r>
    </w:p>
    <w:p w:rsidR="002C1BEC" w:rsidRPr="002C1BEC" w:rsidRDefault="002C1BEC" w:rsidP="002C1BEC">
      <w:pPr>
        <w:pStyle w:val="ListParagraph"/>
        <w:rPr>
          <w:rFonts w:ascii="Arial" w:hAnsi="Arial" w:cs="Arial"/>
          <w:sz w:val="18"/>
          <w:szCs w:val="18"/>
        </w:rPr>
      </w:pPr>
    </w:p>
    <w:p w:rsidR="00DC3183" w:rsidRPr="008A6CD3" w:rsidRDefault="00DC3183" w:rsidP="00E11C31">
      <w:pPr>
        <w:pStyle w:val="BodyTextIndent"/>
        <w:numPr>
          <w:ilvl w:val="0"/>
          <w:numId w:val="43"/>
        </w:numPr>
        <w:spacing w:line="240" w:lineRule="auto"/>
        <w:rPr>
          <w:rFonts w:ascii="Arial" w:hAnsi="Arial"/>
          <w:b/>
          <w:sz w:val="18"/>
          <w:szCs w:val="18"/>
          <w:u w:val="single"/>
        </w:rPr>
      </w:pPr>
      <w:r w:rsidRPr="008A6CD3">
        <w:rPr>
          <w:rFonts w:ascii="Arial" w:hAnsi="Arial"/>
          <w:b/>
          <w:sz w:val="18"/>
          <w:szCs w:val="18"/>
          <w:u w:val="single"/>
        </w:rPr>
        <w:t xml:space="preserve">PRICE PREFERENCE FOR MICRO &amp; SMALL INDUSTRIES: </w:t>
      </w:r>
    </w:p>
    <w:p w:rsidR="00DC3183" w:rsidRPr="008A6CD3"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5E176E">
        <w:rPr>
          <w:rFonts w:ascii="Arial" w:hAnsi="Arial" w:cs="Arial"/>
          <w:sz w:val="18"/>
          <w:szCs w:val="18"/>
        </w:rPr>
        <w:t>5</w:t>
      </w:r>
      <w:r w:rsidRPr="008A6CD3">
        <w:rPr>
          <w:rFonts w:ascii="Arial" w:hAnsi="Arial" w:cs="Arial"/>
          <w:sz w:val="18"/>
          <w:szCs w:val="18"/>
        </w:rPr>
        <w:t xml:space="preserve"> percent of total tendered value. </w:t>
      </w:r>
    </w:p>
    <w:p w:rsidR="00DC3183" w:rsidRPr="00C94E22" w:rsidRDefault="00DC3183" w:rsidP="00E11C31">
      <w:pPr>
        <w:pStyle w:val="BodyTextIndent"/>
        <w:numPr>
          <w:ilvl w:val="1"/>
          <w:numId w:val="43"/>
        </w:numPr>
        <w:spacing w:line="240" w:lineRule="auto"/>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C94E22" w:rsidRPr="008A6CD3" w:rsidRDefault="00C94E22" w:rsidP="00C94E22">
      <w:pPr>
        <w:pStyle w:val="BodyTextIndent"/>
        <w:spacing w:line="240" w:lineRule="auto"/>
        <w:ind w:left="1440" w:firstLine="0"/>
        <w:rPr>
          <w:rFonts w:ascii="Arial" w:hAnsi="Arial"/>
          <w:b/>
          <w:sz w:val="18"/>
          <w:szCs w:val="18"/>
          <w:u w:val="single"/>
        </w:rPr>
      </w:pPr>
    </w:p>
    <w:p w:rsidR="00DC3183" w:rsidRPr="002C1BEC" w:rsidRDefault="00DC31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b/>
          <w:sz w:val="18"/>
          <w:szCs w:val="18"/>
          <w:u w:val="single"/>
        </w:rPr>
        <w:t>MSME (SC/ST)</w:t>
      </w:r>
      <w:r w:rsidRPr="00DC3183">
        <w:rPr>
          <w:rFonts w:ascii="Arial" w:hAnsi="Arial"/>
          <w:sz w:val="18"/>
          <w:szCs w:val="18"/>
        </w:rPr>
        <w:t>: Supporting documents related to MSME (SC/ST) organization to be submitted along with techno commercial bid</w:t>
      </w:r>
      <w:r w:rsidR="00C9727C">
        <w:rPr>
          <w:rFonts w:ascii="Arial" w:hAnsi="Arial"/>
          <w:sz w:val="18"/>
          <w:szCs w:val="18"/>
        </w:rPr>
        <w:t>.</w:t>
      </w:r>
    </w:p>
    <w:p w:rsidR="002C1BEC" w:rsidRPr="001921A2" w:rsidRDefault="002C1BEC" w:rsidP="002C1BEC">
      <w:pPr>
        <w:pStyle w:val="ListParagraph"/>
        <w:spacing w:after="0" w:line="240" w:lineRule="auto"/>
        <w:jc w:val="both"/>
        <w:rPr>
          <w:rFonts w:ascii="Arial" w:hAnsi="Arial" w:cs="Arial"/>
          <w:sz w:val="18"/>
          <w:szCs w:val="18"/>
        </w:rPr>
      </w:pPr>
    </w:p>
    <w:p w:rsidR="001921A2" w:rsidRPr="002C1BEC" w:rsidRDefault="001921A2" w:rsidP="00E11C31">
      <w:pPr>
        <w:pStyle w:val="ListParagraph"/>
        <w:numPr>
          <w:ilvl w:val="0"/>
          <w:numId w:val="43"/>
        </w:numPr>
        <w:spacing w:after="0" w:line="240" w:lineRule="auto"/>
        <w:jc w:val="both"/>
        <w:rPr>
          <w:rFonts w:ascii="Arial" w:hAnsi="Arial" w:cs="Arial"/>
          <w:bCs/>
          <w:sz w:val="18"/>
          <w:szCs w:val="18"/>
        </w:rPr>
      </w:pPr>
      <w:r w:rsidRPr="002C1BEC">
        <w:rPr>
          <w:rFonts w:ascii="Arial" w:hAnsi="Arial"/>
          <w:bCs/>
          <w:sz w:val="18"/>
          <w:szCs w:val="18"/>
        </w:rPr>
        <w:t>The Purchaser reserves the right to reject any tender without assigning any reason and the order for less than the enquired quantity</w:t>
      </w:r>
      <w:r w:rsidRPr="002C1BEC">
        <w:rPr>
          <w:rFonts w:ascii="Arial" w:hAnsi="Arial" w:cs="Arial"/>
          <w:bCs/>
          <w:sz w:val="18"/>
          <w:szCs w:val="18"/>
        </w:rPr>
        <w:t>.</w:t>
      </w:r>
    </w:p>
    <w:p w:rsidR="00C94E22" w:rsidRPr="00DC3183" w:rsidRDefault="00C94E22" w:rsidP="00C94E22">
      <w:pPr>
        <w:pStyle w:val="ListParagraph"/>
        <w:spacing w:after="0" w:line="240" w:lineRule="auto"/>
        <w:jc w:val="both"/>
        <w:rPr>
          <w:rFonts w:ascii="Arial" w:hAnsi="Arial" w:cs="Arial"/>
          <w:sz w:val="18"/>
          <w:szCs w:val="18"/>
        </w:rPr>
      </w:pPr>
    </w:p>
    <w:p w:rsidR="008128A9" w:rsidRPr="008128A9" w:rsidRDefault="00E23DDA" w:rsidP="00E11C31">
      <w:pPr>
        <w:pStyle w:val="ListParagraph"/>
        <w:numPr>
          <w:ilvl w:val="0"/>
          <w:numId w:val="43"/>
        </w:numPr>
        <w:spacing w:after="0" w:line="240" w:lineRule="auto"/>
        <w:jc w:val="both"/>
        <w:rPr>
          <w:rFonts w:ascii="Arial" w:hAnsi="Arial" w:cs="Arial"/>
          <w:b/>
          <w:sz w:val="16"/>
          <w:szCs w:val="16"/>
          <w:u w:val="single"/>
        </w:rPr>
      </w:pPr>
      <w:r w:rsidRPr="008128A9">
        <w:rPr>
          <w:rFonts w:ascii="Arial" w:hAnsi="Arial" w:cs="Arial"/>
          <w:sz w:val="18"/>
          <w:szCs w:val="18"/>
        </w:rPr>
        <w:t>Other Terms &amp; conditions as in “Instructions to Tenderers &amp; General conditions of contract” (enclosed) shall also apply.</w:t>
      </w:r>
      <w:r w:rsidR="00993AAD">
        <w:rPr>
          <w:rFonts w:ascii="Arial" w:hAnsi="Arial" w:cs="Arial"/>
          <w:sz w:val="18"/>
          <w:szCs w:val="18"/>
        </w:rPr>
        <w:t xml:space="preserve"> </w:t>
      </w:r>
      <w:r w:rsidR="000A1D99">
        <w:rPr>
          <w:rFonts w:ascii="Arial" w:hAnsi="Arial" w:cs="Arial"/>
          <w:sz w:val="18"/>
          <w:szCs w:val="18"/>
        </w:rPr>
        <w:t>However i</w:t>
      </w:r>
      <w:r w:rsidR="007C0113">
        <w:rPr>
          <w:rFonts w:ascii="Arial" w:hAnsi="Arial" w:cs="Arial"/>
          <w:sz w:val="16"/>
          <w:szCs w:val="16"/>
        </w:rPr>
        <w:t>n case of any cont</w:t>
      </w:r>
      <w:r w:rsidR="008128A9" w:rsidRPr="008128A9">
        <w:rPr>
          <w:rFonts w:ascii="Arial" w:hAnsi="Arial" w:cs="Arial"/>
          <w:sz w:val="16"/>
          <w:szCs w:val="16"/>
        </w:rPr>
        <w:t>radiction between above terms &amp; conditions and General conditions of contract then above terms &amp; conditions shall prevail.</w:t>
      </w:r>
    </w:p>
    <w:p w:rsidR="00E23DDA" w:rsidRPr="00DC3183" w:rsidRDefault="00E23DDA" w:rsidP="008128A9">
      <w:pPr>
        <w:pStyle w:val="ListParagraph"/>
        <w:spacing w:after="0" w:line="240" w:lineRule="auto"/>
        <w:jc w:val="both"/>
        <w:rPr>
          <w:rFonts w:ascii="Arial" w:hAnsi="Arial" w:cs="Arial"/>
          <w:sz w:val="18"/>
          <w:szCs w:val="18"/>
        </w:rPr>
      </w:pPr>
    </w:p>
    <w:p w:rsidR="00906736" w:rsidRDefault="00E23DDA"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b/>
          <w:sz w:val="18"/>
          <w:szCs w:val="18"/>
          <w:u w:val="single"/>
        </w:rPr>
        <w:t>NOTE</w:t>
      </w:r>
      <w:r w:rsidRPr="00DC3183">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w:t>
      </w:r>
    </w:p>
    <w:p w:rsidR="00906736" w:rsidRDefault="00906736" w:rsidP="00906736">
      <w:pPr>
        <w:pStyle w:val="BodyTextIndent"/>
        <w:tabs>
          <w:tab w:val="left" w:pos="360"/>
        </w:tabs>
        <w:spacing w:line="240" w:lineRule="auto"/>
        <w:ind w:left="720" w:firstLine="0"/>
        <w:jc w:val="right"/>
        <w:rPr>
          <w:rFonts w:ascii="Arial" w:hAnsi="Arial" w:cs="Arial"/>
          <w:b/>
          <w:bCs/>
          <w:sz w:val="18"/>
          <w:szCs w:val="18"/>
          <w:u w:val="single"/>
        </w:rPr>
      </w:pPr>
      <w:r w:rsidRPr="002F751F">
        <w:rPr>
          <w:rFonts w:ascii="Arial" w:hAnsi="Arial" w:cs="Arial"/>
          <w:b/>
          <w:bCs/>
          <w:sz w:val="18"/>
          <w:szCs w:val="18"/>
          <w:u w:val="single"/>
        </w:rPr>
        <w:lastRenderedPageBreak/>
        <w:t>REF : 1/</w:t>
      </w:r>
      <w:r>
        <w:rPr>
          <w:rFonts w:ascii="Arial" w:hAnsi="Arial" w:cs="Arial"/>
          <w:b/>
          <w:bCs/>
          <w:sz w:val="18"/>
          <w:szCs w:val="18"/>
          <w:u w:val="single"/>
        </w:rPr>
        <w:t>PE2</w:t>
      </w:r>
      <w:r w:rsidR="00447C97">
        <w:rPr>
          <w:rFonts w:ascii="Arial" w:hAnsi="Arial" w:cs="Arial"/>
          <w:b/>
          <w:bCs/>
          <w:sz w:val="18"/>
          <w:szCs w:val="18"/>
          <w:u w:val="single"/>
        </w:rPr>
        <w:t>30</w:t>
      </w:r>
      <w:r w:rsidR="00DC25FC">
        <w:rPr>
          <w:rFonts w:ascii="Arial" w:hAnsi="Arial" w:cs="Arial"/>
          <w:b/>
          <w:bCs/>
          <w:sz w:val="18"/>
          <w:szCs w:val="18"/>
          <w:u w:val="single"/>
        </w:rPr>
        <w:t>078/7</w:t>
      </w:r>
    </w:p>
    <w:p w:rsidR="00906736" w:rsidRPr="00696895" w:rsidRDefault="00906736" w:rsidP="00906736">
      <w:pPr>
        <w:pStyle w:val="BodyTextIndent"/>
        <w:tabs>
          <w:tab w:val="left" w:pos="360"/>
        </w:tabs>
        <w:spacing w:line="240" w:lineRule="auto"/>
        <w:ind w:left="720" w:firstLine="0"/>
        <w:jc w:val="right"/>
        <w:rPr>
          <w:rFonts w:ascii="Arial" w:hAnsi="Arial" w:cs="Arial"/>
          <w:color w:val="000000"/>
          <w:sz w:val="18"/>
          <w:szCs w:val="18"/>
        </w:rPr>
      </w:pPr>
      <w:r w:rsidRPr="0055755C">
        <w:rPr>
          <w:rFonts w:ascii="Arial" w:hAnsi="Arial" w:cs="Arial"/>
          <w:b/>
          <w:sz w:val="18"/>
          <w:szCs w:val="18"/>
          <w:u w:val="single"/>
        </w:rPr>
        <w:t>Annexure-2</w:t>
      </w:r>
    </w:p>
    <w:p w:rsidR="00906736" w:rsidRPr="00906736" w:rsidRDefault="00906736" w:rsidP="00906736">
      <w:pPr>
        <w:pStyle w:val="ListParagraph"/>
        <w:jc w:val="right"/>
        <w:rPr>
          <w:rFonts w:ascii="Arial" w:hAnsi="Arial" w:cs="Arial"/>
          <w:sz w:val="18"/>
          <w:szCs w:val="18"/>
        </w:rPr>
      </w:pPr>
    </w:p>
    <w:p w:rsidR="00906736" w:rsidRDefault="00906736" w:rsidP="00906736">
      <w:pPr>
        <w:pStyle w:val="ListParagraph"/>
        <w:spacing w:after="0" w:line="240" w:lineRule="auto"/>
        <w:rPr>
          <w:rFonts w:ascii="Arial" w:hAnsi="Arial" w:cs="Arial"/>
          <w:sz w:val="18"/>
          <w:szCs w:val="18"/>
        </w:rPr>
      </w:pPr>
    </w:p>
    <w:p w:rsidR="00E23DDA" w:rsidRPr="00DC3183" w:rsidRDefault="00E23DDA" w:rsidP="00906736">
      <w:pPr>
        <w:pStyle w:val="ListParagraph"/>
        <w:spacing w:after="0" w:line="240" w:lineRule="auto"/>
        <w:rPr>
          <w:rFonts w:ascii="Arial" w:hAnsi="Arial" w:cs="Arial"/>
          <w:sz w:val="18"/>
          <w:szCs w:val="18"/>
        </w:rPr>
      </w:pPr>
      <w:r w:rsidRPr="00DC3183">
        <w:rPr>
          <w:rFonts w:ascii="Arial" w:hAnsi="Arial" w:cs="Arial"/>
          <w:sz w:val="18"/>
          <w:szCs w:val="18"/>
        </w:rPr>
        <w:t xml:space="preserve">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1A117E">
        <w:rPr>
          <w:rFonts w:ascii="Arial" w:hAnsi="Arial" w:cs="Arial"/>
          <w:sz w:val="18"/>
          <w:szCs w:val="18"/>
        </w:rPr>
        <w:t xml:space="preserve">The bidder submitting additional documents has submitted </w:t>
      </w:r>
      <w:r w:rsidR="007364C4">
        <w:rPr>
          <w:rFonts w:ascii="Arial" w:hAnsi="Arial" w:cs="Arial"/>
          <w:sz w:val="18"/>
          <w:szCs w:val="18"/>
        </w:rPr>
        <w:t>EMD</w:t>
      </w:r>
      <w:r w:rsidRPr="001A117E">
        <w:rPr>
          <w:rFonts w:ascii="Arial" w:hAnsi="Arial" w:cs="Arial"/>
          <w:sz w:val="18"/>
          <w:szCs w:val="18"/>
        </w:rPr>
        <w:t xml:space="preserve"> and tender cost as prescribed in NIT</w:t>
      </w:r>
    </w:p>
    <w:p w:rsidR="002C1BEC" w:rsidRDefault="002C1BEC" w:rsidP="002C1BEC">
      <w:pPr>
        <w:spacing w:after="0" w:line="240" w:lineRule="auto"/>
        <w:ind w:left="1008"/>
        <w:jc w:val="both"/>
        <w:rPr>
          <w:rFonts w:ascii="Arial" w:hAnsi="Arial" w:cs="Arial"/>
          <w:sz w:val="18"/>
          <w:szCs w:val="18"/>
        </w:rPr>
      </w:pPr>
    </w:p>
    <w:p w:rsidR="002C1BEC" w:rsidRPr="001A117E" w:rsidRDefault="002C1BEC" w:rsidP="002C1BEC">
      <w:pPr>
        <w:spacing w:after="0" w:line="240" w:lineRule="auto"/>
        <w:ind w:left="1008"/>
        <w:jc w:val="right"/>
        <w:rPr>
          <w:rFonts w:ascii="Arial" w:hAnsi="Arial" w:cs="Arial"/>
          <w:sz w:val="18"/>
          <w:szCs w:val="18"/>
        </w:rPr>
      </w:pPr>
    </w:p>
    <w:p w:rsidR="00A01983" w:rsidRPr="00DC3183" w:rsidRDefault="00A01983" w:rsidP="00E11C31">
      <w:pPr>
        <w:pStyle w:val="ListParagraph"/>
        <w:numPr>
          <w:ilvl w:val="0"/>
          <w:numId w:val="43"/>
        </w:numPr>
        <w:spacing w:after="0" w:line="240" w:lineRule="auto"/>
        <w:jc w:val="both"/>
        <w:rPr>
          <w:rFonts w:ascii="Arial" w:hAnsi="Arial" w:cs="Arial"/>
          <w:sz w:val="18"/>
          <w:szCs w:val="18"/>
        </w:rPr>
      </w:pPr>
      <w:r w:rsidRPr="00DC318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Distt.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2A722B" w:rsidP="00E23DDA">
      <w:pPr>
        <w:spacing w:after="0" w:line="240" w:lineRule="auto"/>
        <w:ind w:left="360" w:firstLine="360"/>
        <w:rPr>
          <w:rFonts w:ascii="Arial" w:hAnsi="Arial" w:cs="Arial"/>
          <w:sz w:val="18"/>
          <w:szCs w:val="18"/>
        </w:rPr>
      </w:pPr>
      <w:r>
        <w:rPr>
          <w:rFonts w:ascii="Arial" w:hAnsi="Arial" w:cs="Arial"/>
          <w:sz w:val="18"/>
          <w:szCs w:val="18"/>
        </w:rPr>
        <w:t>G</w:t>
      </w:r>
      <w:r w:rsidR="009C592E" w:rsidRPr="00E23DDA">
        <w:rPr>
          <w:rFonts w:ascii="Arial" w:hAnsi="Arial" w:cs="Arial"/>
          <w:sz w:val="18"/>
          <w:szCs w:val="18"/>
        </w:rPr>
        <w:t>ST NO</w:t>
      </w:r>
      <w:r w:rsidR="00A01983" w:rsidRPr="00E23DDA">
        <w:rPr>
          <w:rFonts w:ascii="Arial" w:hAnsi="Arial" w:cs="Arial"/>
          <w:sz w:val="18"/>
          <w:szCs w:val="18"/>
        </w:rPr>
        <w:t xml:space="preserve"> : 20AAACU2207N1ZO</w:t>
      </w:r>
    </w:p>
    <w:p w:rsidR="00C06257"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PAN : AAACU2207N</w:t>
      </w:r>
    </w:p>
    <w:p w:rsidR="00C94E22" w:rsidRDefault="00C94E22" w:rsidP="00E23DDA">
      <w:pPr>
        <w:spacing w:after="0" w:line="240" w:lineRule="auto"/>
        <w:ind w:left="360" w:firstLine="360"/>
        <w:rPr>
          <w:rFonts w:ascii="Arial" w:hAnsi="Arial" w:cs="Arial"/>
          <w:sz w:val="18"/>
          <w:szCs w:val="18"/>
        </w:rPr>
      </w:pPr>
    </w:p>
    <w:p w:rsidR="00C94E22" w:rsidRDefault="00C94E22" w:rsidP="00E23DDA">
      <w:pPr>
        <w:spacing w:after="0" w:line="240" w:lineRule="auto"/>
        <w:ind w:left="360" w:firstLine="360"/>
        <w:rPr>
          <w:rFonts w:ascii="Arial" w:hAnsi="Arial" w:cs="Arial"/>
          <w:sz w:val="18"/>
          <w:szCs w:val="18"/>
        </w:rPr>
      </w:pPr>
    </w:p>
    <w:p w:rsidR="00B019C5" w:rsidRDefault="00B019C5" w:rsidP="00E11C31">
      <w:pPr>
        <w:pStyle w:val="PlainText"/>
        <w:numPr>
          <w:ilvl w:val="0"/>
          <w:numId w:val="43"/>
        </w:numPr>
        <w:tabs>
          <w:tab w:val="left" w:pos="720"/>
        </w:tabs>
        <w:rPr>
          <w:rFonts w:ascii="Arial" w:hAnsi="Arial" w:cs="Arial"/>
        </w:rPr>
      </w:pPr>
      <w:r w:rsidRPr="00B019C5">
        <w:rPr>
          <w:rFonts w:ascii="Arial" w:hAnsi="Arial" w:cs="Arial"/>
          <w:b/>
        </w:rPr>
        <w:t>For Information to ALL MSME Venders :-</w:t>
      </w:r>
    </w:p>
    <w:p w:rsidR="00805535" w:rsidRDefault="00B019C5" w:rsidP="00805535">
      <w:pPr>
        <w:pStyle w:val="PlainText"/>
        <w:tabs>
          <w:tab w:val="left" w:pos="720"/>
        </w:tabs>
        <w:ind w:left="720" w:hanging="360"/>
        <w:rPr>
          <w:rFonts w:ascii="Arial" w:hAnsi="Arial" w:cs="Arial"/>
        </w:rPr>
      </w:pPr>
      <w:r>
        <w:rPr>
          <w:rFonts w:ascii="Arial" w:hAnsi="Arial" w:cs="Arial"/>
        </w:rPr>
        <w:tab/>
      </w:r>
      <w:r w:rsidR="00805535">
        <w:rPr>
          <w:rFonts w:ascii="Arial" w:hAnsi="Arial" w:cs="Arial"/>
        </w:rPr>
        <w:t>As per Government guideline, It is mandatory for all CPSE, MSME Vendors to register themself on TReDS Portal. Details of contact persons, Phone No.,Email Id is given below for TReDS registration.</w:t>
      </w:r>
    </w:p>
    <w:p w:rsidR="00805535" w:rsidRDefault="00805535" w:rsidP="00805535">
      <w:pPr>
        <w:pStyle w:val="PlainText"/>
        <w:ind w:left="540"/>
        <w:jc w:val="both"/>
        <w:rPr>
          <w:rFonts w:ascii="Arial" w:hAnsi="Arial" w:cs="Arial"/>
        </w:rPr>
      </w:pPr>
    </w:p>
    <w:p w:rsidR="00805535" w:rsidRDefault="00805535" w:rsidP="00805535">
      <w:pPr>
        <w:pStyle w:val="PlainText"/>
        <w:ind w:left="540" w:firstLine="180"/>
        <w:jc w:val="both"/>
        <w:rPr>
          <w:rFonts w:ascii="Arial" w:hAnsi="Arial" w:cs="Arial"/>
          <w:b/>
        </w:rPr>
      </w:pPr>
      <w:r>
        <w:rPr>
          <w:rFonts w:ascii="Arial" w:hAnsi="Arial" w:cs="Arial"/>
          <w:b/>
        </w:rPr>
        <w:t>Mr. Rudra Prasad Nag (Relationship Manager-EAST) : Mobile No. 8232988780</w:t>
      </w:r>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Style w:val="Hyperlink"/>
          <w:rFonts w:ascii="Arial" w:hAnsi="Arial" w:cs="Arial"/>
          <w:b/>
        </w:rPr>
      </w:pPr>
      <w:r>
        <w:rPr>
          <w:rFonts w:ascii="Arial" w:hAnsi="Arial" w:cs="Arial"/>
          <w:b/>
        </w:rPr>
        <w:t xml:space="preserve">Email id – </w:t>
      </w:r>
      <w:hyperlink r:id="rId9" w:history="1">
        <w:r>
          <w:rPr>
            <w:rStyle w:val="Hyperlink"/>
            <w:rFonts w:ascii="Arial" w:hAnsi="Arial" w:cs="Arial"/>
            <w:b/>
          </w:rPr>
          <w:t>Rudra.Nag@invoicemart.com</w:t>
        </w:r>
      </w:hyperlink>
    </w:p>
    <w:p w:rsidR="00C94E22" w:rsidRDefault="00C94E22" w:rsidP="00805535">
      <w:pPr>
        <w:pStyle w:val="PlainText"/>
        <w:ind w:left="540" w:firstLine="180"/>
        <w:jc w:val="both"/>
        <w:rPr>
          <w:rFonts w:ascii="Arial" w:hAnsi="Arial" w:cs="Arial"/>
          <w:b/>
        </w:rPr>
      </w:pPr>
    </w:p>
    <w:p w:rsidR="00805535" w:rsidRDefault="00805535" w:rsidP="00805535">
      <w:pPr>
        <w:pStyle w:val="PlainText"/>
        <w:ind w:left="540" w:firstLine="180"/>
        <w:jc w:val="both"/>
        <w:rPr>
          <w:rFonts w:ascii="Arial" w:hAnsi="Arial" w:cs="Arial"/>
          <w:b/>
        </w:rPr>
      </w:pPr>
      <w:r>
        <w:rPr>
          <w:rFonts w:ascii="Arial" w:hAnsi="Arial" w:cs="Arial"/>
          <w:b/>
        </w:rPr>
        <w:t>All MSME vendors may avail the facilities of TReDS platform and settle their bills through TReDS.</w:t>
      </w:r>
    </w:p>
    <w:p w:rsidR="00AE0079" w:rsidRDefault="00AE0079" w:rsidP="00AE0079">
      <w:pPr>
        <w:spacing w:after="0" w:line="240" w:lineRule="auto"/>
        <w:ind w:left="360" w:firstLine="360"/>
        <w:rPr>
          <w:rFonts w:ascii="Arial" w:hAnsi="Arial" w:cs="Arial"/>
          <w:b/>
          <w:sz w:val="20"/>
          <w:szCs w:val="20"/>
        </w:rPr>
      </w:pPr>
      <w:r>
        <w:rPr>
          <w:rFonts w:ascii="Arial" w:hAnsi="Arial" w:cs="Arial"/>
          <w:b/>
          <w:sz w:val="20"/>
          <w:szCs w:val="20"/>
          <w:u w:val="single"/>
        </w:rPr>
        <w:t>For Correspondence Email id</w:t>
      </w:r>
      <w:r>
        <w:rPr>
          <w:rFonts w:ascii="Arial" w:hAnsi="Arial" w:cs="Arial"/>
          <w:b/>
          <w:sz w:val="20"/>
          <w:szCs w:val="20"/>
        </w:rPr>
        <w:t xml:space="preserve">  :  jadpur1@uraniumcorp.in</w:t>
      </w:r>
    </w:p>
    <w:p w:rsidR="0093622F" w:rsidRPr="00696895" w:rsidRDefault="0093622F" w:rsidP="0072433A">
      <w:pPr>
        <w:pStyle w:val="PlainText"/>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7A1991" w:rsidRDefault="007A1991" w:rsidP="00082C1B">
      <w:pPr>
        <w:spacing w:after="0" w:line="240" w:lineRule="auto"/>
        <w:jc w:val="both"/>
        <w:rPr>
          <w:rFonts w:ascii="Arial" w:hAnsi="Arial" w:cs="Arial"/>
          <w:sz w:val="18"/>
          <w:szCs w:val="18"/>
        </w:rPr>
      </w:pPr>
    </w:p>
    <w:p w:rsidR="007A1991" w:rsidRPr="00696895" w:rsidRDefault="007A1991" w:rsidP="007A1991">
      <w:pPr>
        <w:spacing w:after="0" w:line="240" w:lineRule="auto"/>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7D6ACD" w:rsidRDefault="007D6ACD"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9B0CE9" w:rsidRDefault="009B0CE9"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C94E22" w:rsidP="00902675">
      <w:pPr>
        <w:spacing w:after="0" w:line="240" w:lineRule="auto"/>
        <w:ind w:left="4320"/>
        <w:jc w:val="both"/>
        <w:rPr>
          <w:rFonts w:ascii="Arial" w:hAnsi="Arial" w:cs="Arial"/>
          <w:b/>
          <w:sz w:val="18"/>
          <w:szCs w:val="18"/>
        </w:rPr>
      </w:pPr>
    </w:p>
    <w:p w:rsidR="00C94E22" w:rsidRDefault="002C1BEC" w:rsidP="002F751F">
      <w:pPr>
        <w:spacing w:after="0" w:line="240" w:lineRule="auto"/>
        <w:ind w:left="4320"/>
        <w:jc w:val="right"/>
        <w:rPr>
          <w:rFonts w:ascii="Arial" w:hAnsi="Arial" w:cs="Arial"/>
          <w:b/>
          <w:bCs/>
          <w:sz w:val="18"/>
          <w:szCs w:val="18"/>
          <w:u w:val="single"/>
        </w:rPr>
      </w:pPr>
      <w:r>
        <w:rPr>
          <w:rFonts w:ascii="Arial" w:hAnsi="Arial" w:cs="Arial"/>
          <w:b/>
          <w:bCs/>
          <w:sz w:val="18"/>
          <w:szCs w:val="18"/>
          <w:u w:val="single"/>
        </w:rPr>
        <w:t xml:space="preserve">REF : </w:t>
      </w:r>
      <w:r w:rsidR="00043DD7" w:rsidRPr="002F751F">
        <w:rPr>
          <w:rFonts w:ascii="Arial" w:hAnsi="Arial" w:cs="Arial"/>
          <w:b/>
          <w:bCs/>
          <w:sz w:val="18"/>
          <w:szCs w:val="18"/>
          <w:u w:val="single"/>
        </w:rPr>
        <w:t>1/</w:t>
      </w:r>
      <w:r w:rsidR="00EC46D6">
        <w:rPr>
          <w:rFonts w:ascii="Arial" w:hAnsi="Arial" w:cs="Arial"/>
          <w:b/>
          <w:bCs/>
          <w:sz w:val="18"/>
          <w:szCs w:val="18"/>
          <w:u w:val="single"/>
        </w:rPr>
        <w:t>PE2</w:t>
      </w:r>
      <w:r w:rsidR="00447C97">
        <w:rPr>
          <w:rFonts w:ascii="Arial" w:hAnsi="Arial" w:cs="Arial"/>
          <w:b/>
          <w:bCs/>
          <w:sz w:val="18"/>
          <w:szCs w:val="18"/>
          <w:u w:val="single"/>
        </w:rPr>
        <w:t>30</w:t>
      </w:r>
      <w:r w:rsidR="00DC25FC">
        <w:rPr>
          <w:rFonts w:ascii="Arial" w:hAnsi="Arial" w:cs="Arial"/>
          <w:b/>
          <w:bCs/>
          <w:sz w:val="18"/>
          <w:szCs w:val="18"/>
          <w:u w:val="single"/>
        </w:rPr>
        <w:t>078/7</w:t>
      </w:r>
    </w:p>
    <w:p w:rsidR="0055755C" w:rsidRDefault="0055755C" w:rsidP="002F751F">
      <w:pPr>
        <w:spacing w:after="0" w:line="240" w:lineRule="auto"/>
        <w:ind w:left="4320"/>
        <w:jc w:val="right"/>
        <w:rPr>
          <w:rFonts w:ascii="Arial" w:hAnsi="Arial" w:cs="Arial"/>
          <w:b/>
          <w:sz w:val="18"/>
          <w:szCs w:val="18"/>
        </w:rPr>
      </w:pPr>
      <w:r>
        <w:rPr>
          <w:rFonts w:ascii="Arial" w:hAnsi="Arial" w:cs="Arial"/>
          <w:b/>
          <w:sz w:val="18"/>
          <w:szCs w:val="18"/>
          <w:u w:val="single"/>
        </w:rPr>
        <w:t>Annexure-3</w:t>
      </w:r>
    </w:p>
    <w:p w:rsidR="00DE0BE5" w:rsidRPr="00696895" w:rsidRDefault="00DE0BE5" w:rsidP="00FA0823">
      <w:pPr>
        <w:spacing w:after="0" w:line="240" w:lineRule="auto"/>
        <w:ind w:left="7920" w:firstLine="720"/>
        <w:jc w:val="both"/>
        <w:rPr>
          <w:rFonts w:ascii="Arial" w:hAnsi="Arial" w:cs="Arial"/>
          <w:b/>
          <w:sz w:val="18"/>
          <w:szCs w:val="18"/>
          <w:u w:val="single"/>
        </w:rPr>
      </w:pPr>
    </w:p>
    <w:p w:rsidR="00514CE6" w:rsidRPr="00696895" w:rsidRDefault="00514CE6" w:rsidP="00902675">
      <w:pPr>
        <w:spacing w:after="0" w:line="240" w:lineRule="auto"/>
        <w:ind w:left="4320"/>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Pre-Qualification Criteria :</w:t>
      </w:r>
    </w:p>
    <w:p w:rsidR="00022CBE" w:rsidRPr="00696895" w:rsidRDefault="00022CBE" w:rsidP="00902675">
      <w:pPr>
        <w:spacing w:after="0" w:line="240" w:lineRule="auto"/>
        <w:jc w:val="both"/>
        <w:rPr>
          <w:rFonts w:ascii="Arial" w:hAnsi="Arial" w:cs="Arial"/>
          <w:b/>
          <w:sz w:val="18"/>
          <w:szCs w:val="18"/>
          <w:u w:val="single"/>
        </w:rPr>
      </w:pPr>
    </w:p>
    <w:p w:rsidR="00453D71" w:rsidRPr="00696895" w:rsidRDefault="00453D71" w:rsidP="00902675">
      <w:pPr>
        <w:spacing w:after="0" w:line="240" w:lineRule="auto"/>
        <w:jc w:val="both"/>
        <w:rPr>
          <w:rFonts w:ascii="Arial" w:hAnsi="Arial" w:cs="Arial"/>
          <w:b/>
          <w:sz w:val="18"/>
          <w:szCs w:val="18"/>
        </w:rPr>
      </w:pPr>
    </w:p>
    <w:p w:rsidR="005E5653" w:rsidRDefault="00EA71CA" w:rsidP="00DC25FC">
      <w:pPr>
        <w:autoSpaceDE w:val="0"/>
        <w:autoSpaceDN w:val="0"/>
        <w:adjustRightInd w:val="0"/>
        <w:spacing w:after="0" w:line="480" w:lineRule="auto"/>
        <w:ind w:left="1440" w:hanging="720"/>
        <w:jc w:val="both"/>
        <w:rPr>
          <w:rFonts w:ascii="Arial" w:hAnsi="Arial" w:cs="Arial"/>
        </w:rPr>
      </w:pPr>
      <w:r>
        <w:rPr>
          <w:rFonts w:ascii="Arial" w:hAnsi="Arial" w:cs="Arial"/>
        </w:rPr>
        <w:t>1</w:t>
      </w:r>
      <w:r w:rsidR="005E5653">
        <w:rPr>
          <w:rFonts w:ascii="Arial" w:hAnsi="Arial" w:cs="Arial"/>
        </w:rPr>
        <w:t xml:space="preserve">) </w:t>
      </w:r>
      <w:r w:rsidR="005E5653">
        <w:rPr>
          <w:rFonts w:ascii="Arial" w:hAnsi="Arial" w:cs="Arial"/>
        </w:rPr>
        <w:tab/>
        <w:t xml:space="preserve">The bidder </w:t>
      </w:r>
      <w:r w:rsidR="00DC25FC">
        <w:rPr>
          <w:rFonts w:ascii="Arial" w:hAnsi="Arial" w:cs="Arial"/>
        </w:rPr>
        <w:t>should be manufacturer or their authorized dealer of specified make / brand as mentioned in the tender</w:t>
      </w:r>
      <w:r w:rsidR="005E5653">
        <w:rPr>
          <w:rFonts w:ascii="Arial" w:hAnsi="Arial" w:cs="Arial"/>
        </w:rPr>
        <w:t>.</w:t>
      </w:r>
    </w:p>
    <w:p w:rsidR="005E5653" w:rsidRDefault="00EA71CA" w:rsidP="005E5653">
      <w:pPr>
        <w:autoSpaceDE w:val="0"/>
        <w:autoSpaceDN w:val="0"/>
        <w:adjustRightInd w:val="0"/>
        <w:spacing w:after="0" w:line="480" w:lineRule="auto"/>
        <w:ind w:left="1440" w:hanging="720"/>
        <w:jc w:val="both"/>
        <w:rPr>
          <w:rFonts w:ascii="Arial" w:hAnsi="Arial" w:cs="Arial"/>
        </w:rPr>
      </w:pPr>
      <w:r>
        <w:rPr>
          <w:rFonts w:ascii="Arial" w:hAnsi="Arial" w:cs="Arial"/>
        </w:rPr>
        <w:t>2</w:t>
      </w:r>
      <w:r w:rsidR="005E5653">
        <w:rPr>
          <w:rFonts w:ascii="Arial" w:hAnsi="Arial" w:cs="Arial"/>
        </w:rPr>
        <w:t xml:space="preserve">) </w:t>
      </w:r>
      <w:r w:rsidR="005E5653">
        <w:rPr>
          <w:rFonts w:ascii="Arial" w:hAnsi="Arial" w:cs="Arial"/>
        </w:rPr>
        <w:tab/>
      </w:r>
      <w:r w:rsidR="00DC25FC">
        <w:rPr>
          <w:rFonts w:ascii="Arial" w:hAnsi="Arial" w:cs="Arial"/>
        </w:rPr>
        <w:t>In case of authorized dealer, a copy of valid authorization certificate from the principal must be submitted</w:t>
      </w:r>
      <w:r w:rsidR="005E5653">
        <w:rPr>
          <w:rFonts w:ascii="Arial" w:hAnsi="Arial" w:cs="Arial"/>
        </w:rPr>
        <w:t>.</w:t>
      </w:r>
    </w:p>
    <w:p w:rsidR="00A66886" w:rsidRPr="00657033" w:rsidRDefault="00A66886" w:rsidP="007A1991">
      <w:pPr>
        <w:pStyle w:val="ListParagraph"/>
        <w:spacing w:after="0" w:line="360" w:lineRule="auto"/>
        <w:ind w:left="1440"/>
        <w:jc w:val="both"/>
        <w:rPr>
          <w:rFonts w:ascii="Arial" w:hAnsi="Arial" w:cs="Arial"/>
          <w:sz w:val="18"/>
          <w:szCs w:val="18"/>
        </w:rPr>
      </w:pP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82C1B" w:rsidRPr="00696895" w:rsidRDefault="00082C1B" w:rsidP="006F0904">
      <w:pPr>
        <w:spacing w:after="0" w:line="240" w:lineRule="auto"/>
        <w:jc w:val="right"/>
        <w:rPr>
          <w:rFonts w:ascii="Arial" w:hAnsi="Arial" w:cs="Arial"/>
          <w:sz w:val="18"/>
          <w:szCs w:val="18"/>
        </w:rPr>
      </w:pPr>
      <w:r>
        <w:rPr>
          <w:rFonts w:ascii="Arial" w:hAnsi="Arial" w:cs="Arial"/>
          <w:sz w:val="18"/>
          <w:szCs w:val="18"/>
        </w:rPr>
        <w:t>(ANJANA MAHANTY</w:t>
      </w:r>
      <w:r w:rsidRPr="00696895">
        <w:rPr>
          <w:rFonts w:ascii="Arial" w:hAnsi="Arial" w:cs="Arial"/>
          <w:sz w:val="18"/>
          <w:szCs w:val="18"/>
        </w:rPr>
        <w:t>)</w:t>
      </w:r>
    </w:p>
    <w:p w:rsidR="00082C1B" w:rsidRDefault="00082C1B" w:rsidP="006F0904">
      <w:pPr>
        <w:spacing w:after="0" w:line="240" w:lineRule="auto"/>
        <w:jc w:val="right"/>
        <w:rPr>
          <w:rFonts w:ascii="Arial" w:hAnsi="Arial" w:cs="Arial"/>
          <w:sz w:val="18"/>
          <w:szCs w:val="18"/>
        </w:rPr>
      </w:pPr>
      <w:r>
        <w:rPr>
          <w:rFonts w:ascii="Arial" w:hAnsi="Arial" w:cs="Arial"/>
          <w:sz w:val="18"/>
          <w:szCs w:val="18"/>
        </w:rPr>
        <w:t xml:space="preserve">                  Asst. Purchase Officer</w:t>
      </w:r>
    </w:p>
    <w:p w:rsidR="00514CE6" w:rsidRPr="00696895" w:rsidRDefault="00514CE6" w:rsidP="00082C1B">
      <w:pPr>
        <w:spacing w:after="0" w:line="240" w:lineRule="auto"/>
        <w:jc w:val="both"/>
        <w:rPr>
          <w:rFonts w:ascii="Arial" w:hAnsi="Arial" w:cs="Arial"/>
          <w:b/>
          <w:sz w:val="18"/>
          <w:szCs w:val="18"/>
          <w:u w:val="single"/>
        </w:rPr>
      </w:pPr>
    </w:p>
    <w:sectPr w:rsidR="00514CE6" w:rsidRPr="00696895" w:rsidSect="00E23DDA">
      <w:pgSz w:w="11907" w:h="16840" w:code="9"/>
      <w:pgMar w:top="720" w:right="862" w:bottom="1440" w:left="1009"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3A6" w:rsidRDefault="00AC13A6" w:rsidP="00E03BAB">
      <w:pPr>
        <w:spacing w:after="0" w:line="240" w:lineRule="auto"/>
      </w:pPr>
      <w:r>
        <w:separator/>
      </w:r>
    </w:p>
  </w:endnote>
  <w:endnote w:type="continuationSeparator" w:id="1">
    <w:p w:rsidR="00AC13A6" w:rsidRDefault="00AC13A6" w:rsidP="00E03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3A6" w:rsidRDefault="00AC13A6" w:rsidP="00E03BAB">
      <w:pPr>
        <w:spacing w:after="0" w:line="240" w:lineRule="auto"/>
      </w:pPr>
      <w:r>
        <w:separator/>
      </w:r>
    </w:p>
  </w:footnote>
  <w:footnote w:type="continuationSeparator" w:id="1">
    <w:p w:rsidR="00AC13A6" w:rsidRDefault="00AC13A6" w:rsidP="00E03B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D32A5"/>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116187"/>
    <w:multiLevelType w:val="hybridMultilevel"/>
    <w:tmpl w:val="1F348F44"/>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F738A"/>
    <w:multiLevelType w:val="hybridMultilevel"/>
    <w:tmpl w:val="4D169ECE"/>
    <w:lvl w:ilvl="0" w:tplc="626C591E">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2E167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1A121A"/>
    <w:multiLevelType w:val="hybridMultilevel"/>
    <w:tmpl w:val="5B2ABA1C"/>
    <w:lvl w:ilvl="0" w:tplc="D7E289F0">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FA39FD"/>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7253A3"/>
    <w:multiLevelType w:val="hybridMultilevel"/>
    <w:tmpl w:val="D4DECFD4"/>
    <w:lvl w:ilvl="0" w:tplc="301CF6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43A5EA2"/>
    <w:multiLevelType w:val="hybridMultilevel"/>
    <w:tmpl w:val="D81C40F6"/>
    <w:lvl w:ilvl="0" w:tplc="961C48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9"/>
  </w:num>
  <w:num w:numId="3">
    <w:abstractNumId w:val="12"/>
  </w:num>
  <w:num w:numId="4">
    <w:abstractNumId w:val="23"/>
  </w:num>
  <w:num w:numId="5">
    <w:abstractNumId w:val="5"/>
  </w:num>
  <w:num w:numId="6">
    <w:abstractNumId w:val="32"/>
  </w:num>
  <w:num w:numId="7">
    <w:abstractNumId w:val="30"/>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1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1"/>
  </w:num>
  <w:num w:numId="15">
    <w:abstractNumId w:val="10"/>
  </w:num>
  <w:num w:numId="16">
    <w:abstractNumId w:val="14"/>
  </w:num>
  <w:num w:numId="17">
    <w:abstractNumId w:val="22"/>
  </w:num>
  <w:num w:numId="18">
    <w:abstractNumId w:val="0"/>
  </w:num>
  <w:num w:numId="19">
    <w:abstractNumId w:val="2"/>
  </w:num>
  <w:num w:numId="20">
    <w:abstractNumId w:val="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9"/>
  </w:num>
  <w:num w:numId="25">
    <w:abstractNumId w:val="1"/>
  </w:num>
  <w:num w:numId="26">
    <w:abstractNumId w:val="15"/>
  </w:num>
  <w:num w:numId="27">
    <w:abstractNumId w:val="16"/>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28"/>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4"/>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8"/>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7"/>
  </w:num>
  <w:num w:numId="44">
    <w:abstractNumId w:val="11"/>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useFELayout/>
  </w:compat>
  <w:rsids>
    <w:rsidRoot w:val="00784278"/>
    <w:rsid w:val="00002CF8"/>
    <w:rsid w:val="00006920"/>
    <w:rsid w:val="000205E3"/>
    <w:rsid w:val="00022CBE"/>
    <w:rsid w:val="00026321"/>
    <w:rsid w:val="000401C2"/>
    <w:rsid w:val="00043330"/>
    <w:rsid w:val="00043DD7"/>
    <w:rsid w:val="000450F1"/>
    <w:rsid w:val="00046E80"/>
    <w:rsid w:val="000506CD"/>
    <w:rsid w:val="00052381"/>
    <w:rsid w:val="00056DC5"/>
    <w:rsid w:val="0006373D"/>
    <w:rsid w:val="00072D6F"/>
    <w:rsid w:val="00074AD1"/>
    <w:rsid w:val="00082C1B"/>
    <w:rsid w:val="000830A1"/>
    <w:rsid w:val="000862ED"/>
    <w:rsid w:val="000A1D99"/>
    <w:rsid w:val="000A2B32"/>
    <w:rsid w:val="000A5B2E"/>
    <w:rsid w:val="000A73F4"/>
    <w:rsid w:val="000B350D"/>
    <w:rsid w:val="000B4533"/>
    <w:rsid w:val="000C3320"/>
    <w:rsid w:val="000C4310"/>
    <w:rsid w:val="000C7017"/>
    <w:rsid w:val="000C74BF"/>
    <w:rsid w:val="000D172E"/>
    <w:rsid w:val="000D2040"/>
    <w:rsid w:val="000D21EA"/>
    <w:rsid w:val="000E018E"/>
    <w:rsid w:val="000E0441"/>
    <w:rsid w:val="000E2322"/>
    <w:rsid w:val="000E3513"/>
    <w:rsid w:val="000E7644"/>
    <w:rsid w:val="000F23B8"/>
    <w:rsid w:val="000F3786"/>
    <w:rsid w:val="000F54B6"/>
    <w:rsid w:val="000F6CB7"/>
    <w:rsid w:val="0010024B"/>
    <w:rsid w:val="00100687"/>
    <w:rsid w:val="00102FD0"/>
    <w:rsid w:val="001126FA"/>
    <w:rsid w:val="001127FD"/>
    <w:rsid w:val="00112C5F"/>
    <w:rsid w:val="00112EFD"/>
    <w:rsid w:val="00115C64"/>
    <w:rsid w:val="0011664B"/>
    <w:rsid w:val="00133EE3"/>
    <w:rsid w:val="00144437"/>
    <w:rsid w:val="001447E5"/>
    <w:rsid w:val="00147CE9"/>
    <w:rsid w:val="00152481"/>
    <w:rsid w:val="00152FB3"/>
    <w:rsid w:val="001639F5"/>
    <w:rsid w:val="00164384"/>
    <w:rsid w:val="0017371C"/>
    <w:rsid w:val="00174C0F"/>
    <w:rsid w:val="00186708"/>
    <w:rsid w:val="00191A21"/>
    <w:rsid w:val="001921A2"/>
    <w:rsid w:val="00194C63"/>
    <w:rsid w:val="001A117E"/>
    <w:rsid w:val="001A2987"/>
    <w:rsid w:val="001A606F"/>
    <w:rsid w:val="001B6D85"/>
    <w:rsid w:val="001B780A"/>
    <w:rsid w:val="001C069B"/>
    <w:rsid w:val="001C148B"/>
    <w:rsid w:val="001E2581"/>
    <w:rsid w:val="001E562D"/>
    <w:rsid w:val="001E6A6D"/>
    <w:rsid w:val="001F15DA"/>
    <w:rsid w:val="001F3241"/>
    <w:rsid w:val="001F3C76"/>
    <w:rsid w:val="001F514A"/>
    <w:rsid w:val="00202B89"/>
    <w:rsid w:val="0020339A"/>
    <w:rsid w:val="00203708"/>
    <w:rsid w:val="00204FCA"/>
    <w:rsid w:val="00205D49"/>
    <w:rsid w:val="002136DC"/>
    <w:rsid w:val="00217E22"/>
    <w:rsid w:val="002267FF"/>
    <w:rsid w:val="00227933"/>
    <w:rsid w:val="002303F3"/>
    <w:rsid w:val="00241984"/>
    <w:rsid w:val="0024296B"/>
    <w:rsid w:val="00242F5D"/>
    <w:rsid w:val="00252E3E"/>
    <w:rsid w:val="0025501E"/>
    <w:rsid w:val="002611BF"/>
    <w:rsid w:val="0026301F"/>
    <w:rsid w:val="00264105"/>
    <w:rsid w:val="00264583"/>
    <w:rsid w:val="00270A8A"/>
    <w:rsid w:val="00272DF5"/>
    <w:rsid w:val="00281B36"/>
    <w:rsid w:val="00285603"/>
    <w:rsid w:val="00286A1B"/>
    <w:rsid w:val="0029368D"/>
    <w:rsid w:val="002A0F84"/>
    <w:rsid w:val="002A722B"/>
    <w:rsid w:val="002A78B2"/>
    <w:rsid w:val="002B0F1F"/>
    <w:rsid w:val="002B1AEB"/>
    <w:rsid w:val="002B3E71"/>
    <w:rsid w:val="002B68C2"/>
    <w:rsid w:val="002C1BEC"/>
    <w:rsid w:val="002C2D6A"/>
    <w:rsid w:val="002C7702"/>
    <w:rsid w:val="002D36F1"/>
    <w:rsid w:val="002E2A8E"/>
    <w:rsid w:val="002F373D"/>
    <w:rsid w:val="002F751F"/>
    <w:rsid w:val="00300D18"/>
    <w:rsid w:val="0032047B"/>
    <w:rsid w:val="0032720B"/>
    <w:rsid w:val="00333024"/>
    <w:rsid w:val="003366A8"/>
    <w:rsid w:val="00337B7E"/>
    <w:rsid w:val="00340AEE"/>
    <w:rsid w:val="00341F33"/>
    <w:rsid w:val="00344E8E"/>
    <w:rsid w:val="0035201B"/>
    <w:rsid w:val="00353BFB"/>
    <w:rsid w:val="00356639"/>
    <w:rsid w:val="0036115A"/>
    <w:rsid w:val="003621C5"/>
    <w:rsid w:val="00365FC7"/>
    <w:rsid w:val="003678C0"/>
    <w:rsid w:val="00376251"/>
    <w:rsid w:val="0038252A"/>
    <w:rsid w:val="00385EDC"/>
    <w:rsid w:val="0038616E"/>
    <w:rsid w:val="003C063F"/>
    <w:rsid w:val="003C36D5"/>
    <w:rsid w:val="003C5513"/>
    <w:rsid w:val="003C626E"/>
    <w:rsid w:val="003D08F6"/>
    <w:rsid w:val="003D097B"/>
    <w:rsid w:val="003D5D40"/>
    <w:rsid w:val="003E3D27"/>
    <w:rsid w:val="003E60CA"/>
    <w:rsid w:val="003F7066"/>
    <w:rsid w:val="003F7C56"/>
    <w:rsid w:val="00402AA3"/>
    <w:rsid w:val="0040333F"/>
    <w:rsid w:val="00405C77"/>
    <w:rsid w:val="00414578"/>
    <w:rsid w:val="0041575A"/>
    <w:rsid w:val="004170F9"/>
    <w:rsid w:val="00431056"/>
    <w:rsid w:val="004353AE"/>
    <w:rsid w:val="00443A5E"/>
    <w:rsid w:val="00447C97"/>
    <w:rsid w:val="00451B0D"/>
    <w:rsid w:val="00453D71"/>
    <w:rsid w:val="004561AF"/>
    <w:rsid w:val="00456EC4"/>
    <w:rsid w:val="00467188"/>
    <w:rsid w:val="004835B4"/>
    <w:rsid w:val="0048469E"/>
    <w:rsid w:val="004868BA"/>
    <w:rsid w:val="00494B54"/>
    <w:rsid w:val="0049505B"/>
    <w:rsid w:val="00496E7D"/>
    <w:rsid w:val="00497939"/>
    <w:rsid w:val="004C582D"/>
    <w:rsid w:val="004D1523"/>
    <w:rsid w:val="004E0481"/>
    <w:rsid w:val="004E16C6"/>
    <w:rsid w:val="004E70F4"/>
    <w:rsid w:val="004F0D6E"/>
    <w:rsid w:val="004F2257"/>
    <w:rsid w:val="004F31F3"/>
    <w:rsid w:val="004F4E55"/>
    <w:rsid w:val="004F539A"/>
    <w:rsid w:val="004F541D"/>
    <w:rsid w:val="004F5E6E"/>
    <w:rsid w:val="004F7B3D"/>
    <w:rsid w:val="00505B46"/>
    <w:rsid w:val="00510B0E"/>
    <w:rsid w:val="0051114A"/>
    <w:rsid w:val="00514CE6"/>
    <w:rsid w:val="00520A60"/>
    <w:rsid w:val="005243B9"/>
    <w:rsid w:val="00525987"/>
    <w:rsid w:val="00526832"/>
    <w:rsid w:val="00527F40"/>
    <w:rsid w:val="00530373"/>
    <w:rsid w:val="005413EA"/>
    <w:rsid w:val="0054231E"/>
    <w:rsid w:val="005506C7"/>
    <w:rsid w:val="00551730"/>
    <w:rsid w:val="00551B72"/>
    <w:rsid w:val="0055755C"/>
    <w:rsid w:val="00564C28"/>
    <w:rsid w:val="00566940"/>
    <w:rsid w:val="00571441"/>
    <w:rsid w:val="00576C88"/>
    <w:rsid w:val="00577F1C"/>
    <w:rsid w:val="0058007F"/>
    <w:rsid w:val="005826C3"/>
    <w:rsid w:val="00583A81"/>
    <w:rsid w:val="005908F0"/>
    <w:rsid w:val="0059579D"/>
    <w:rsid w:val="005A2192"/>
    <w:rsid w:val="005A5205"/>
    <w:rsid w:val="005B0F96"/>
    <w:rsid w:val="005B2638"/>
    <w:rsid w:val="005B690E"/>
    <w:rsid w:val="005C2956"/>
    <w:rsid w:val="005C7147"/>
    <w:rsid w:val="005C780A"/>
    <w:rsid w:val="005D2082"/>
    <w:rsid w:val="005D7193"/>
    <w:rsid w:val="005E176E"/>
    <w:rsid w:val="005E3CB5"/>
    <w:rsid w:val="005E5653"/>
    <w:rsid w:val="005F06EE"/>
    <w:rsid w:val="005F491F"/>
    <w:rsid w:val="006000EF"/>
    <w:rsid w:val="006026A8"/>
    <w:rsid w:val="0062167B"/>
    <w:rsid w:val="006276EA"/>
    <w:rsid w:val="006305EC"/>
    <w:rsid w:val="00635186"/>
    <w:rsid w:val="00640538"/>
    <w:rsid w:val="006413DB"/>
    <w:rsid w:val="00647BF5"/>
    <w:rsid w:val="00654A2D"/>
    <w:rsid w:val="006569AC"/>
    <w:rsid w:val="00657033"/>
    <w:rsid w:val="00661032"/>
    <w:rsid w:val="00662BBC"/>
    <w:rsid w:val="00674A74"/>
    <w:rsid w:val="006761F5"/>
    <w:rsid w:val="00680285"/>
    <w:rsid w:val="00680D9D"/>
    <w:rsid w:val="00686B78"/>
    <w:rsid w:val="00687028"/>
    <w:rsid w:val="00690F16"/>
    <w:rsid w:val="00696895"/>
    <w:rsid w:val="006A7854"/>
    <w:rsid w:val="006B2580"/>
    <w:rsid w:val="006B2AA7"/>
    <w:rsid w:val="006B70BB"/>
    <w:rsid w:val="006C1E7B"/>
    <w:rsid w:val="006C5A59"/>
    <w:rsid w:val="006D4C6F"/>
    <w:rsid w:val="006E5089"/>
    <w:rsid w:val="006E68DE"/>
    <w:rsid w:val="006E6B05"/>
    <w:rsid w:val="006E794E"/>
    <w:rsid w:val="006E7B38"/>
    <w:rsid w:val="006F0904"/>
    <w:rsid w:val="006F1AE9"/>
    <w:rsid w:val="0070176A"/>
    <w:rsid w:val="00702E63"/>
    <w:rsid w:val="007069E4"/>
    <w:rsid w:val="00713454"/>
    <w:rsid w:val="0071373F"/>
    <w:rsid w:val="0071599C"/>
    <w:rsid w:val="007163A6"/>
    <w:rsid w:val="007216A9"/>
    <w:rsid w:val="0072433A"/>
    <w:rsid w:val="00732EB3"/>
    <w:rsid w:val="007364C4"/>
    <w:rsid w:val="00741057"/>
    <w:rsid w:val="00752677"/>
    <w:rsid w:val="00757BDA"/>
    <w:rsid w:val="007653E7"/>
    <w:rsid w:val="0076767D"/>
    <w:rsid w:val="00774CDB"/>
    <w:rsid w:val="00775CEB"/>
    <w:rsid w:val="00776A5A"/>
    <w:rsid w:val="00777DB6"/>
    <w:rsid w:val="00784278"/>
    <w:rsid w:val="00793879"/>
    <w:rsid w:val="007A1991"/>
    <w:rsid w:val="007A4D48"/>
    <w:rsid w:val="007A65D7"/>
    <w:rsid w:val="007B3BB2"/>
    <w:rsid w:val="007B5991"/>
    <w:rsid w:val="007B5ECD"/>
    <w:rsid w:val="007B72B8"/>
    <w:rsid w:val="007C0113"/>
    <w:rsid w:val="007D0C69"/>
    <w:rsid w:val="007D15A1"/>
    <w:rsid w:val="007D6ACD"/>
    <w:rsid w:val="007E4633"/>
    <w:rsid w:val="007F19C6"/>
    <w:rsid w:val="007F1B9F"/>
    <w:rsid w:val="008010B6"/>
    <w:rsid w:val="0080405A"/>
    <w:rsid w:val="00805535"/>
    <w:rsid w:val="0081239A"/>
    <w:rsid w:val="008128A9"/>
    <w:rsid w:val="00821F9C"/>
    <w:rsid w:val="008263A5"/>
    <w:rsid w:val="00834887"/>
    <w:rsid w:val="00835156"/>
    <w:rsid w:val="00836BD0"/>
    <w:rsid w:val="00836C74"/>
    <w:rsid w:val="00836E7F"/>
    <w:rsid w:val="00837501"/>
    <w:rsid w:val="0085695A"/>
    <w:rsid w:val="00862A2B"/>
    <w:rsid w:val="00867DE1"/>
    <w:rsid w:val="00871993"/>
    <w:rsid w:val="00877590"/>
    <w:rsid w:val="00882D4A"/>
    <w:rsid w:val="00883BE5"/>
    <w:rsid w:val="008868E9"/>
    <w:rsid w:val="008905CE"/>
    <w:rsid w:val="00894E7F"/>
    <w:rsid w:val="008A069C"/>
    <w:rsid w:val="008A204F"/>
    <w:rsid w:val="008A34C6"/>
    <w:rsid w:val="008A7651"/>
    <w:rsid w:val="008C571A"/>
    <w:rsid w:val="008C5C8A"/>
    <w:rsid w:val="008C65C4"/>
    <w:rsid w:val="008D0575"/>
    <w:rsid w:val="008D1EF2"/>
    <w:rsid w:val="008D243A"/>
    <w:rsid w:val="008D34A8"/>
    <w:rsid w:val="008E0FF4"/>
    <w:rsid w:val="008E5B93"/>
    <w:rsid w:val="008E7055"/>
    <w:rsid w:val="008E7291"/>
    <w:rsid w:val="008F148E"/>
    <w:rsid w:val="008F7158"/>
    <w:rsid w:val="00902675"/>
    <w:rsid w:val="00906736"/>
    <w:rsid w:val="00913CA7"/>
    <w:rsid w:val="00922263"/>
    <w:rsid w:val="00924506"/>
    <w:rsid w:val="00926142"/>
    <w:rsid w:val="00930562"/>
    <w:rsid w:val="00934FB5"/>
    <w:rsid w:val="00936131"/>
    <w:rsid w:val="0093622F"/>
    <w:rsid w:val="009408FC"/>
    <w:rsid w:val="00942229"/>
    <w:rsid w:val="00942B4A"/>
    <w:rsid w:val="009454AC"/>
    <w:rsid w:val="009501D2"/>
    <w:rsid w:val="00955D5D"/>
    <w:rsid w:val="009572AB"/>
    <w:rsid w:val="00957DEB"/>
    <w:rsid w:val="009617FC"/>
    <w:rsid w:val="00965D36"/>
    <w:rsid w:val="00967B41"/>
    <w:rsid w:val="0097724D"/>
    <w:rsid w:val="00990AB4"/>
    <w:rsid w:val="00993AAD"/>
    <w:rsid w:val="00994604"/>
    <w:rsid w:val="009967CD"/>
    <w:rsid w:val="009968C2"/>
    <w:rsid w:val="009A251E"/>
    <w:rsid w:val="009A294D"/>
    <w:rsid w:val="009A2A9F"/>
    <w:rsid w:val="009A41C4"/>
    <w:rsid w:val="009B0CE9"/>
    <w:rsid w:val="009B164B"/>
    <w:rsid w:val="009C08B0"/>
    <w:rsid w:val="009C21F9"/>
    <w:rsid w:val="009C592E"/>
    <w:rsid w:val="009D006F"/>
    <w:rsid w:val="009D04BB"/>
    <w:rsid w:val="009D1AF4"/>
    <w:rsid w:val="009D3E56"/>
    <w:rsid w:val="009D7134"/>
    <w:rsid w:val="009E52A2"/>
    <w:rsid w:val="009F0A0F"/>
    <w:rsid w:val="009F35B4"/>
    <w:rsid w:val="009F466F"/>
    <w:rsid w:val="009F57BC"/>
    <w:rsid w:val="00A01983"/>
    <w:rsid w:val="00A073D5"/>
    <w:rsid w:val="00A102D1"/>
    <w:rsid w:val="00A1629C"/>
    <w:rsid w:val="00A17D3C"/>
    <w:rsid w:val="00A40616"/>
    <w:rsid w:val="00A4100A"/>
    <w:rsid w:val="00A4610A"/>
    <w:rsid w:val="00A5019A"/>
    <w:rsid w:val="00A5272B"/>
    <w:rsid w:val="00A6446A"/>
    <w:rsid w:val="00A66886"/>
    <w:rsid w:val="00A72D0D"/>
    <w:rsid w:val="00A91883"/>
    <w:rsid w:val="00A94B54"/>
    <w:rsid w:val="00A974C6"/>
    <w:rsid w:val="00A97A3D"/>
    <w:rsid w:val="00AA31D2"/>
    <w:rsid w:val="00AA3619"/>
    <w:rsid w:val="00AA5C08"/>
    <w:rsid w:val="00AA6323"/>
    <w:rsid w:val="00AA6909"/>
    <w:rsid w:val="00AB0D32"/>
    <w:rsid w:val="00AC13A6"/>
    <w:rsid w:val="00AC3D96"/>
    <w:rsid w:val="00AC603B"/>
    <w:rsid w:val="00AC6785"/>
    <w:rsid w:val="00AC6B0F"/>
    <w:rsid w:val="00AD38F1"/>
    <w:rsid w:val="00AD7090"/>
    <w:rsid w:val="00AE0079"/>
    <w:rsid w:val="00AE0D00"/>
    <w:rsid w:val="00AE1377"/>
    <w:rsid w:val="00AE1E74"/>
    <w:rsid w:val="00AE7C01"/>
    <w:rsid w:val="00AF351E"/>
    <w:rsid w:val="00B019C5"/>
    <w:rsid w:val="00B06093"/>
    <w:rsid w:val="00B21535"/>
    <w:rsid w:val="00B40C55"/>
    <w:rsid w:val="00B42EB2"/>
    <w:rsid w:val="00B4698B"/>
    <w:rsid w:val="00B46A36"/>
    <w:rsid w:val="00B51C6E"/>
    <w:rsid w:val="00B523A5"/>
    <w:rsid w:val="00B54F14"/>
    <w:rsid w:val="00B5703B"/>
    <w:rsid w:val="00B6075B"/>
    <w:rsid w:val="00B62F6D"/>
    <w:rsid w:val="00B62FE3"/>
    <w:rsid w:val="00B640DC"/>
    <w:rsid w:val="00B706C9"/>
    <w:rsid w:val="00B70765"/>
    <w:rsid w:val="00B72997"/>
    <w:rsid w:val="00B74590"/>
    <w:rsid w:val="00B81347"/>
    <w:rsid w:val="00B86439"/>
    <w:rsid w:val="00B906AE"/>
    <w:rsid w:val="00B94AC2"/>
    <w:rsid w:val="00B96861"/>
    <w:rsid w:val="00BB2008"/>
    <w:rsid w:val="00BB5337"/>
    <w:rsid w:val="00BB5F24"/>
    <w:rsid w:val="00BB6813"/>
    <w:rsid w:val="00BB7924"/>
    <w:rsid w:val="00BC133E"/>
    <w:rsid w:val="00BC285E"/>
    <w:rsid w:val="00BC6AB5"/>
    <w:rsid w:val="00BD094F"/>
    <w:rsid w:val="00BD2227"/>
    <w:rsid w:val="00BE2006"/>
    <w:rsid w:val="00BE4357"/>
    <w:rsid w:val="00BF224A"/>
    <w:rsid w:val="00BF2827"/>
    <w:rsid w:val="00BF7FA1"/>
    <w:rsid w:val="00C0119C"/>
    <w:rsid w:val="00C04FD8"/>
    <w:rsid w:val="00C06257"/>
    <w:rsid w:val="00C160C8"/>
    <w:rsid w:val="00C20404"/>
    <w:rsid w:val="00C209D6"/>
    <w:rsid w:val="00C2547F"/>
    <w:rsid w:val="00C27B66"/>
    <w:rsid w:val="00C33C37"/>
    <w:rsid w:val="00C37EC3"/>
    <w:rsid w:val="00C40797"/>
    <w:rsid w:val="00C43CAA"/>
    <w:rsid w:val="00C44F1D"/>
    <w:rsid w:val="00C47984"/>
    <w:rsid w:val="00C6290A"/>
    <w:rsid w:val="00C62AF0"/>
    <w:rsid w:val="00C77099"/>
    <w:rsid w:val="00C80C6B"/>
    <w:rsid w:val="00C80D69"/>
    <w:rsid w:val="00C84666"/>
    <w:rsid w:val="00C94E22"/>
    <w:rsid w:val="00C9727C"/>
    <w:rsid w:val="00CA06CF"/>
    <w:rsid w:val="00CA2783"/>
    <w:rsid w:val="00CA3ADA"/>
    <w:rsid w:val="00CA770C"/>
    <w:rsid w:val="00CA79E0"/>
    <w:rsid w:val="00CB3830"/>
    <w:rsid w:val="00CB3C2F"/>
    <w:rsid w:val="00CC4B00"/>
    <w:rsid w:val="00CD2800"/>
    <w:rsid w:val="00CD60F7"/>
    <w:rsid w:val="00CE70C3"/>
    <w:rsid w:val="00D0317E"/>
    <w:rsid w:val="00D06AC3"/>
    <w:rsid w:val="00D108BB"/>
    <w:rsid w:val="00D14F5E"/>
    <w:rsid w:val="00D205EF"/>
    <w:rsid w:val="00D22583"/>
    <w:rsid w:val="00D237E3"/>
    <w:rsid w:val="00D24809"/>
    <w:rsid w:val="00D30805"/>
    <w:rsid w:val="00D32B30"/>
    <w:rsid w:val="00D33BF2"/>
    <w:rsid w:val="00D37648"/>
    <w:rsid w:val="00D37AA0"/>
    <w:rsid w:val="00D37ED4"/>
    <w:rsid w:val="00D42D90"/>
    <w:rsid w:val="00D51617"/>
    <w:rsid w:val="00D5701B"/>
    <w:rsid w:val="00D5721B"/>
    <w:rsid w:val="00D6418F"/>
    <w:rsid w:val="00D842B2"/>
    <w:rsid w:val="00D874EB"/>
    <w:rsid w:val="00D96D77"/>
    <w:rsid w:val="00DA1393"/>
    <w:rsid w:val="00DB15CC"/>
    <w:rsid w:val="00DB3F56"/>
    <w:rsid w:val="00DC25FC"/>
    <w:rsid w:val="00DC3183"/>
    <w:rsid w:val="00DD2749"/>
    <w:rsid w:val="00DD40E5"/>
    <w:rsid w:val="00DD4442"/>
    <w:rsid w:val="00DD7B37"/>
    <w:rsid w:val="00DE0BE5"/>
    <w:rsid w:val="00DE6469"/>
    <w:rsid w:val="00DF13F5"/>
    <w:rsid w:val="00DF2922"/>
    <w:rsid w:val="00DF3F72"/>
    <w:rsid w:val="00DF5AA3"/>
    <w:rsid w:val="00DF6D4C"/>
    <w:rsid w:val="00E01880"/>
    <w:rsid w:val="00E0188A"/>
    <w:rsid w:val="00E03519"/>
    <w:rsid w:val="00E03BAB"/>
    <w:rsid w:val="00E0633D"/>
    <w:rsid w:val="00E10E2C"/>
    <w:rsid w:val="00E11C31"/>
    <w:rsid w:val="00E1385A"/>
    <w:rsid w:val="00E175AA"/>
    <w:rsid w:val="00E2000B"/>
    <w:rsid w:val="00E23DDA"/>
    <w:rsid w:val="00E26485"/>
    <w:rsid w:val="00E307CE"/>
    <w:rsid w:val="00E30B04"/>
    <w:rsid w:val="00E33106"/>
    <w:rsid w:val="00E422E7"/>
    <w:rsid w:val="00E43067"/>
    <w:rsid w:val="00E51F94"/>
    <w:rsid w:val="00E535C9"/>
    <w:rsid w:val="00E553DE"/>
    <w:rsid w:val="00E5555D"/>
    <w:rsid w:val="00E62E30"/>
    <w:rsid w:val="00E647F7"/>
    <w:rsid w:val="00E70BBC"/>
    <w:rsid w:val="00E7184A"/>
    <w:rsid w:val="00E74B32"/>
    <w:rsid w:val="00E775DE"/>
    <w:rsid w:val="00E81627"/>
    <w:rsid w:val="00E84756"/>
    <w:rsid w:val="00E84C45"/>
    <w:rsid w:val="00E86C3E"/>
    <w:rsid w:val="00E87783"/>
    <w:rsid w:val="00E91F90"/>
    <w:rsid w:val="00E92B34"/>
    <w:rsid w:val="00E95F1D"/>
    <w:rsid w:val="00EA11BA"/>
    <w:rsid w:val="00EA2775"/>
    <w:rsid w:val="00EA71CA"/>
    <w:rsid w:val="00EB6339"/>
    <w:rsid w:val="00EC46D6"/>
    <w:rsid w:val="00EC67A8"/>
    <w:rsid w:val="00EC7EDB"/>
    <w:rsid w:val="00ED4376"/>
    <w:rsid w:val="00EE1530"/>
    <w:rsid w:val="00EF311F"/>
    <w:rsid w:val="00F1560E"/>
    <w:rsid w:val="00F16D66"/>
    <w:rsid w:val="00F24940"/>
    <w:rsid w:val="00F26C45"/>
    <w:rsid w:val="00F3448F"/>
    <w:rsid w:val="00F375A3"/>
    <w:rsid w:val="00F51260"/>
    <w:rsid w:val="00F51C7F"/>
    <w:rsid w:val="00F52ECC"/>
    <w:rsid w:val="00F53648"/>
    <w:rsid w:val="00F541D0"/>
    <w:rsid w:val="00F57682"/>
    <w:rsid w:val="00F600DF"/>
    <w:rsid w:val="00F60F61"/>
    <w:rsid w:val="00F873D8"/>
    <w:rsid w:val="00F94188"/>
    <w:rsid w:val="00FA0422"/>
    <w:rsid w:val="00FA0823"/>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uiPriority w:val="99"/>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Footer">
    <w:name w:val="footer"/>
    <w:basedOn w:val="Normal"/>
    <w:link w:val="FooterChar"/>
    <w:uiPriority w:val="99"/>
    <w:unhideWhenUsed/>
    <w:rsid w:val="00E03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74165046">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6226085">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BBFEE-978D-47B4-AC2E-804BB8F1C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5</Pages>
  <Words>2087</Words>
  <Characters>11897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Part I (Pre –Qualification Part) NIT (SpecficTERMS &amp; CONDITIONS)</vt:lpstr>
    </vt:vector>
  </TitlesOfParts>
  <Company>TATA Steel Limited</Company>
  <LinksUpToDate>false</LinksUpToDate>
  <CharactersWithSpaces>13957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Part I (Pre –Qualification Part) NIT (SpecficTERMS &amp; CONDITIONS)</dc:title>
  <dc:subject/>
  <dc:creator>ucil</dc:creator>
  <cp:keywords/>
  <dc:description/>
  <cp:lastModifiedBy>UCIL</cp:lastModifiedBy>
  <cp:revision>576</cp:revision>
  <cp:lastPrinted>2022-06-08T05:21:00Z</cp:lastPrinted>
  <dcterms:created xsi:type="dcterms:W3CDTF">2016-12-15T10:11:00Z</dcterms:created>
  <dcterms:modified xsi:type="dcterms:W3CDTF">2023-04-04T04:12:00Z</dcterms:modified>
</cp:coreProperties>
</file>