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B16" w:rsidRPr="00FE1331" w:rsidRDefault="00F50B16" w:rsidP="00F50B16">
      <w:pPr>
        <w:jc w:val="center"/>
        <w:rPr>
          <w:rFonts w:ascii="Arial" w:hAnsi="Arial" w:cs="Arial"/>
          <w:sz w:val="24"/>
          <w:szCs w:val="24"/>
        </w:rPr>
      </w:pPr>
      <w:r w:rsidRPr="00FE1331">
        <w:rPr>
          <w:rFonts w:ascii="Arial" w:hAnsi="Arial" w:cs="Arial"/>
          <w:sz w:val="24"/>
          <w:szCs w:val="24"/>
        </w:rPr>
        <w:t>CORRIGENDUM</w:t>
      </w:r>
    </w:p>
    <w:p w:rsidR="00F50B16" w:rsidRPr="00FE1331" w:rsidRDefault="00F50B16" w:rsidP="00F50B16">
      <w:pPr>
        <w:rPr>
          <w:rFonts w:ascii="Arial" w:hAnsi="Arial" w:cs="Arial"/>
        </w:rPr>
      </w:pPr>
      <w:r w:rsidRPr="00FE1331">
        <w:rPr>
          <w:rFonts w:ascii="Arial" w:hAnsi="Arial" w:cs="Arial"/>
        </w:rPr>
        <w:t xml:space="preserve">The Corrigendum </w:t>
      </w:r>
      <w:r w:rsidR="00A409C6" w:rsidRPr="00FE1331">
        <w:rPr>
          <w:rFonts w:ascii="Arial" w:hAnsi="Arial" w:cs="Arial"/>
        </w:rPr>
        <w:t>against tender No.  3/PE200409/7</w:t>
      </w:r>
      <w:r w:rsidRPr="00FE1331">
        <w:rPr>
          <w:rFonts w:ascii="Arial" w:hAnsi="Arial" w:cs="Arial"/>
        </w:rPr>
        <w:t xml:space="preserve"> dtd </w:t>
      </w:r>
      <w:r w:rsidR="00A409C6" w:rsidRPr="00FE1331">
        <w:rPr>
          <w:rFonts w:ascii="Arial" w:hAnsi="Arial" w:cs="Arial"/>
        </w:rPr>
        <w:t>17/12</w:t>
      </w:r>
      <w:r w:rsidRPr="00FE1331">
        <w:rPr>
          <w:rFonts w:ascii="Arial" w:hAnsi="Arial" w:cs="Arial"/>
        </w:rPr>
        <w:t>/20</w:t>
      </w:r>
      <w:r w:rsidR="0048123A" w:rsidRPr="00FE1331">
        <w:rPr>
          <w:rFonts w:ascii="Arial" w:hAnsi="Arial" w:cs="Arial"/>
        </w:rPr>
        <w:t>20</w:t>
      </w:r>
      <w:r w:rsidRPr="00FE1331">
        <w:rPr>
          <w:rFonts w:ascii="Arial" w:hAnsi="Arial" w:cs="Arial"/>
        </w:rPr>
        <w:t xml:space="preserve"> due on </w:t>
      </w:r>
      <w:r w:rsidR="00A409C6" w:rsidRPr="00FE1331">
        <w:rPr>
          <w:rFonts w:ascii="Arial" w:hAnsi="Arial" w:cs="Arial"/>
        </w:rPr>
        <w:t>11/02</w:t>
      </w:r>
      <w:r w:rsidR="00BF6822" w:rsidRPr="00FE1331">
        <w:rPr>
          <w:rFonts w:ascii="Arial" w:hAnsi="Arial" w:cs="Arial"/>
        </w:rPr>
        <w:t>/2020</w:t>
      </w:r>
      <w:r w:rsidRPr="00FE1331">
        <w:rPr>
          <w:rFonts w:ascii="Arial" w:hAnsi="Arial" w:cs="Arial"/>
        </w:rPr>
        <w:t xml:space="preserve"> with respect to due date extension</w:t>
      </w:r>
      <w:r w:rsidR="00BF6822" w:rsidRPr="00FE1331">
        <w:rPr>
          <w:rFonts w:ascii="Arial" w:hAnsi="Arial" w:cs="Arial"/>
        </w:rPr>
        <w:t xml:space="preserve"> &amp; incorporation of </w:t>
      </w:r>
      <w:r w:rsidR="00A409C6" w:rsidRPr="00FE1331">
        <w:rPr>
          <w:rFonts w:ascii="Arial" w:hAnsi="Arial" w:cs="Arial"/>
        </w:rPr>
        <w:t>Description</w:t>
      </w:r>
      <w:r w:rsidR="00BF6822" w:rsidRPr="00FE1331">
        <w:rPr>
          <w:rFonts w:ascii="Arial" w:hAnsi="Arial" w:cs="Arial"/>
        </w:rPr>
        <w:t xml:space="preserve"> </w:t>
      </w:r>
      <w:r w:rsidRPr="00FE1331">
        <w:rPr>
          <w:rFonts w:ascii="Arial" w:hAnsi="Arial" w:cs="Arial"/>
        </w:rPr>
        <w:t>is as under:</w:t>
      </w:r>
    </w:p>
    <w:p w:rsidR="00F50B16" w:rsidRPr="00FE1331" w:rsidRDefault="00F50B16" w:rsidP="00F50B16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E1331">
        <w:rPr>
          <w:rFonts w:ascii="Arial" w:hAnsi="Arial" w:cs="Arial"/>
        </w:rPr>
        <w:t>Due Date Extension</w:t>
      </w:r>
    </w:p>
    <w:p w:rsidR="00F50B16" w:rsidRPr="00FE1331" w:rsidRDefault="00F50B16" w:rsidP="00F50B16">
      <w:pPr>
        <w:pStyle w:val="ListParagraph"/>
        <w:rPr>
          <w:rFonts w:ascii="Arial" w:hAnsi="Arial" w:cs="Arial"/>
        </w:rPr>
      </w:pPr>
      <w:r w:rsidRPr="00FE1331">
        <w:rPr>
          <w:rFonts w:ascii="Arial" w:hAnsi="Arial" w:cs="Arial"/>
        </w:rPr>
        <w:t xml:space="preserve">FOR    : </w:t>
      </w:r>
      <w:r w:rsidR="00A409C6" w:rsidRPr="00FE1331">
        <w:rPr>
          <w:rFonts w:ascii="Arial" w:hAnsi="Arial" w:cs="Arial"/>
        </w:rPr>
        <w:t>11/02/</w:t>
      </w:r>
      <w:r w:rsidR="00BF6822" w:rsidRPr="00FE1331">
        <w:rPr>
          <w:rFonts w:ascii="Arial" w:hAnsi="Arial" w:cs="Arial"/>
        </w:rPr>
        <w:t>/2020</w:t>
      </w:r>
    </w:p>
    <w:p w:rsidR="00F50B16" w:rsidRPr="00FE1331" w:rsidRDefault="00F50B16" w:rsidP="00F50B16">
      <w:pPr>
        <w:pStyle w:val="ListParagraph"/>
        <w:rPr>
          <w:rFonts w:ascii="Arial" w:hAnsi="Arial" w:cs="Arial"/>
        </w:rPr>
      </w:pPr>
      <w:r w:rsidRPr="00FE1331">
        <w:rPr>
          <w:rFonts w:ascii="Arial" w:hAnsi="Arial" w:cs="Arial"/>
        </w:rPr>
        <w:t xml:space="preserve">READ  :  </w:t>
      </w:r>
      <w:r w:rsidR="005E6FDB" w:rsidRPr="00FE1331">
        <w:rPr>
          <w:rFonts w:ascii="Arial" w:hAnsi="Arial" w:cs="Arial"/>
        </w:rPr>
        <w:t>1</w:t>
      </w:r>
      <w:r w:rsidR="00A409C6" w:rsidRPr="00FE1331">
        <w:rPr>
          <w:rFonts w:ascii="Arial" w:hAnsi="Arial" w:cs="Arial"/>
        </w:rPr>
        <w:t>0/03/2021</w:t>
      </w:r>
    </w:p>
    <w:p w:rsidR="00BF6822" w:rsidRPr="00FE1331" w:rsidRDefault="00BF6822" w:rsidP="00F50B16">
      <w:pPr>
        <w:pStyle w:val="ListParagraph"/>
        <w:rPr>
          <w:rFonts w:ascii="Arial" w:hAnsi="Arial" w:cs="Arial"/>
        </w:rPr>
      </w:pPr>
    </w:p>
    <w:p w:rsidR="00A409C6" w:rsidRPr="00FE1331" w:rsidRDefault="00BF6822" w:rsidP="00A409C6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E1331">
        <w:rPr>
          <w:rFonts w:ascii="Arial" w:hAnsi="Arial" w:cs="Arial"/>
        </w:rPr>
        <w:t xml:space="preserve">Incorporation of </w:t>
      </w:r>
      <w:r w:rsidR="00DB5E7E" w:rsidRPr="00FE1331">
        <w:rPr>
          <w:rFonts w:ascii="Arial" w:hAnsi="Arial" w:cs="Arial"/>
        </w:rPr>
        <w:t xml:space="preserve"> </w:t>
      </w:r>
      <w:r w:rsidR="00A409C6" w:rsidRPr="00FE1331">
        <w:rPr>
          <w:rFonts w:ascii="Arial" w:hAnsi="Arial" w:cs="Arial"/>
        </w:rPr>
        <w:t>Description</w:t>
      </w:r>
    </w:p>
    <w:tbl>
      <w:tblPr>
        <w:tblStyle w:val="TableGrid"/>
        <w:tblW w:w="0" w:type="auto"/>
        <w:tblLook w:val="04A0"/>
      </w:tblPr>
      <w:tblGrid>
        <w:gridCol w:w="816"/>
        <w:gridCol w:w="4462"/>
        <w:gridCol w:w="4298"/>
      </w:tblGrid>
      <w:tr w:rsidR="00AC027A" w:rsidTr="00AC027A">
        <w:tc>
          <w:tcPr>
            <w:tcW w:w="738" w:type="dxa"/>
          </w:tcPr>
          <w:p w:rsidR="00AC027A" w:rsidRDefault="00AC027A" w:rsidP="00AC02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Sl.No.</w:t>
            </w:r>
          </w:p>
        </w:tc>
        <w:tc>
          <w:tcPr>
            <w:tcW w:w="4500" w:type="dxa"/>
          </w:tcPr>
          <w:p w:rsidR="00AC027A" w:rsidRDefault="00AC027A" w:rsidP="00AC02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</w:t>
            </w:r>
          </w:p>
        </w:tc>
        <w:tc>
          <w:tcPr>
            <w:tcW w:w="4338" w:type="dxa"/>
          </w:tcPr>
          <w:p w:rsidR="00AC027A" w:rsidRDefault="00AC027A" w:rsidP="00AC02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Comments / Reply</w:t>
            </w:r>
          </w:p>
        </w:tc>
      </w:tr>
      <w:tr w:rsidR="00AC027A" w:rsidTr="00AC027A">
        <w:trPr>
          <w:trHeight w:val="557"/>
        </w:trPr>
        <w:tc>
          <w:tcPr>
            <w:tcW w:w="738" w:type="dxa"/>
          </w:tcPr>
          <w:p w:rsidR="00AC027A" w:rsidRDefault="00AC027A" w:rsidP="00AC02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00" w:type="dxa"/>
          </w:tcPr>
          <w:p w:rsidR="00AC027A" w:rsidRDefault="00AC027A" w:rsidP="008C79FA">
            <w:pPr>
              <w:rPr>
                <w:rFonts w:ascii="Arial" w:hAnsi="Arial" w:cs="Arial"/>
              </w:rPr>
            </w:pPr>
            <w:r w:rsidRPr="00AC027A">
              <w:rPr>
                <w:rFonts w:ascii="Arial" w:hAnsi="Arial" w:cs="Arial"/>
              </w:rPr>
              <w:t xml:space="preserve">Supply of Monorail / Runway beam shall be </w:t>
            </w:r>
            <w:r w:rsidR="008C79FA">
              <w:rPr>
                <w:rFonts w:ascii="Arial" w:hAnsi="Arial" w:cs="Arial"/>
              </w:rPr>
              <w:t>UCIL</w:t>
            </w:r>
            <w:r w:rsidRPr="00AC027A">
              <w:rPr>
                <w:rFonts w:ascii="Arial" w:hAnsi="Arial" w:cs="Arial"/>
              </w:rPr>
              <w:t xml:space="preserve"> scope or Supplier s</w:t>
            </w:r>
            <w:r>
              <w:rPr>
                <w:rFonts w:ascii="Arial" w:hAnsi="Arial" w:cs="Arial"/>
              </w:rPr>
              <w:t>cope?</w:t>
            </w:r>
          </w:p>
        </w:tc>
        <w:tc>
          <w:tcPr>
            <w:tcW w:w="4338" w:type="dxa"/>
          </w:tcPr>
          <w:p w:rsidR="00AC027A" w:rsidRDefault="008C79FA" w:rsidP="00AC02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UCIL</w:t>
            </w:r>
            <w:r w:rsidR="00AC027A" w:rsidRPr="00AC027A">
              <w:rPr>
                <w:rFonts w:ascii="Arial" w:hAnsi="Arial" w:cs="Arial"/>
              </w:rPr>
              <w:t xml:space="preserve"> Scope</w:t>
            </w:r>
          </w:p>
        </w:tc>
      </w:tr>
      <w:tr w:rsidR="00AC027A" w:rsidTr="00AC027A">
        <w:tc>
          <w:tcPr>
            <w:tcW w:w="738" w:type="dxa"/>
          </w:tcPr>
          <w:p w:rsidR="00AC027A" w:rsidRDefault="00AC027A" w:rsidP="00AC02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00" w:type="dxa"/>
          </w:tcPr>
          <w:p w:rsidR="00AC027A" w:rsidRDefault="00AC027A" w:rsidP="00AC027A">
            <w:pPr>
              <w:rPr>
                <w:rFonts w:ascii="Arial" w:hAnsi="Arial" w:cs="Arial"/>
              </w:rPr>
            </w:pPr>
            <w:r w:rsidRPr="00FE1331">
              <w:rPr>
                <w:rFonts w:ascii="Arial" w:hAnsi="Arial" w:cs="Arial"/>
              </w:rPr>
              <w:t>Erection and Commissioning of the hoist is also included in the supplier Scope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4338" w:type="dxa"/>
          </w:tcPr>
          <w:p w:rsidR="00AC027A" w:rsidRDefault="00AC027A" w:rsidP="00AC02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No, (Supervision only) without chargeable</w:t>
            </w:r>
          </w:p>
        </w:tc>
      </w:tr>
      <w:tr w:rsidR="00AC027A" w:rsidTr="00AC027A">
        <w:tc>
          <w:tcPr>
            <w:tcW w:w="738" w:type="dxa"/>
          </w:tcPr>
          <w:p w:rsidR="00AC027A" w:rsidRDefault="00AC027A" w:rsidP="00AC027A">
            <w:pPr>
              <w:rPr>
                <w:rFonts w:ascii="Arial" w:hAnsi="Arial" w:cs="Arial"/>
              </w:rPr>
            </w:pPr>
          </w:p>
          <w:p w:rsidR="00AC027A" w:rsidRPr="00AC027A" w:rsidRDefault="00AC027A" w:rsidP="00AC02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00" w:type="dxa"/>
          </w:tcPr>
          <w:p w:rsidR="00AC027A" w:rsidRDefault="00AC027A" w:rsidP="00AC027A">
            <w:pPr>
              <w:rPr>
                <w:rFonts w:ascii="Arial" w:hAnsi="Arial" w:cs="Arial"/>
              </w:rPr>
            </w:pPr>
            <w:r w:rsidRPr="00AC027A">
              <w:rPr>
                <w:rFonts w:ascii="Arial" w:hAnsi="Arial" w:cs="Arial"/>
              </w:rPr>
              <w:t>Power supply system required through the bus bar system or Festoon cable trailing System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4338" w:type="dxa"/>
          </w:tcPr>
          <w:p w:rsidR="00AC027A" w:rsidRPr="00AC027A" w:rsidRDefault="00AC027A" w:rsidP="00AC027A">
            <w:pPr>
              <w:rPr>
                <w:rFonts w:ascii="Arial" w:hAnsi="Arial" w:cs="Arial"/>
              </w:rPr>
            </w:pPr>
            <w:r w:rsidRPr="00AC027A">
              <w:rPr>
                <w:rFonts w:ascii="Arial" w:hAnsi="Arial" w:cs="Arial"/>
              </w:rPr>
              <w:t>Fest</w:t>
            </w:r>
            <w:r>
              <w:rPr>
                <w:rFonts w:ascii="Arial" w:hAnsi="Arial" w:cs="Arial"/>
              </w:rPr>
              <w:t>o</w:t>
            </w:r>
            <w:r w:rsidRPr="00AC027A">
              <w:rPr>
                <w:rFonts w:ascii="Arial" w:hAnsi="Arial" w:cs="Arial"/>
              </w:rPr>
              <w:t>on Cable trailing system required</w:t>
            </w:r>
          </w:p>
          <w:p w:rsidR="00AC027A" w:rsidRDefault="00AC027A" w:rsidP="00AC027A">
            <w:pPr>
              <w:rPr>
                <w:rFonts w:ascii="Arial" w:hAnsi="Arial" w:cs="Arial"/>
              </w:rPr>
            </w:pPr>
          </w:p>
        </w:tc>
      </w:tr>
      <w:tr w:rsidR="00AC027A" w:rsidTr="00AC027A">
        <w:tc>
          <w:tcPr>
            <w:tcW w:w="738" w:type="dxa"/>
          </w:tcPr>
          <w:p w:rsidR="00AC027A" w:rsidRDefault="00AC027A" w:rsidP="00AC02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00" w:type="dxa"/>
          </w:tcPr>
          <w:p w:rsidR="00AC027A" w:rsidRDefault="00AC027A" w:rsidP="00AC027A">
            <w:pPr>
              <w:rPr>
                <w:rFonts w:ascii="Arial" w:hAnsi="Arial" w:cs="Arial"/>
              </w:rPr>
            </w:pPr>
            <w:r w:rsidRPr="00AC027A">
              <w:rPr>
                <w:rFonts w:ascii="Arial" w:hAnsi="Arial" w:cs="Arial"/>
              </w:rPr>
              <w:t>Hoist travelling path is Curved or Straight: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38" w:type="dxa"/>
          </w:tcPr>
          <w:p w:rsidR="00AC027A" w:rsidRDefault="00AC027A" w:rsidP="00AC02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Straight</w:t>
            </w:r>
          </w:p>
        </w:tc>
      </w:tr>
      <w:tr w:rsidR="00AC027A" w:rsidTr="00AC027A">
        <w:tc>
          <w:tcPr>
            <w:tcW w:w="738" w:type="dxa"/>
          </w:tcPr>
          <w:p w:rsidR="00AC027A" w:rsidRDefault="00AC027A" w:rsidP="00AC02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00" w:type="dxa"/>
          </w:tcPr>
          <w:p w:rsidR="00AC027A" w:rsidRDefault="00AC027A" w:rsidP="00AC027A">
            <w:pPr>
              <w:rPr>
                <w:rFonts w:ascii="Arial" w:hAnsi="Arial" w:cs="Arial"/>
              </w:rPr>
            </w:pPr>
            <w:r w:rsidRPr="00FE1331">
              <w:rPr>
                <w:rFonts w:ascii="Arial" w:hAnsi="Arial" w:cs="Arial"/>
              </w:rPr>
              <w:t>Will both the hoists travel in the same path</w:t>
            </w:r>
          </w:p>
        </w:tc>
        <w:tc>
          <w:tcPr>
            <w:tcW w:w="4338" w:type="dxa"/>
          </w:tcPr>
          <w:p w:rsidR="00AC027A" w:rsidRDefault="00AC027A" w:rsidP="00AC02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No.</w:t>
            </w:r>
          </w:p>
        </w:tc>
      </w:tr>
    </w:tbl>
    <w:p w:rsidR="00AC027A" w:rsidRDefault="00AC027A" w:rsidP="00F50B16">
      <w:pPr>
        <w:tabs>
          <w:tab w:val="left" w:pos="450"/>
        </w:tabs>
        <w:rPr>
          <w:rFonts w:ascii="Arial" w:hAnsi="Arial" w:cs="Arial"/>
          <w:sz w:val="24"/>
          <w:szCs w:val="24"/>
        </w:rPr>
      </w:pPr>
    </w:p>
    <w:p w:rsidR="00F50B16" w:rsidRPr="00FE1331" w:rsidRDefault="00703614" w:rsidP="00F50B16">
      <w:pPr>
        <w:tabs>
          <w:tab w:val="left" w:pos="450"/>
        </w:tabs>
        <w:rPr>
          <w:rFonts w:ascii="Arial" w:hAnsi="Arial" w:cs="Arial"/>
          <w:sz w:val="24"/>
          <w:szCs w:val="24"/>
        </w:rPr>
      </w:pPr>
      <w:r w:rsidRPr="00FE1331">
        <w:rPr>
          <w:rFonts w:ascii="Arial" w:hAnsi="Arial" w:cs="Arial"/>
          <w:sz w:val="24"/>
          <w:szCs w:val="24"/>
        </w:rPr>
        <w:t>Rest o</w:t>
      </w:r>
      <w:r w:rsidR="00F50B16" w:rsidRPr="00FE1331">
        <w:rPr>
          <w:rFonts w:ascii="Arial" w:hAnsi="Arial" w:cs="Arial"/>
          <w:sz w:val="24"/>
          <w:szCs w:val="24"/>
        </w:rPr>
        <w:t>f the terms and conditions of the tender will be remain unaltered.</w:t>
      </w:r>
    </w:p>
    <w:p w:rsidR="00F50B16" w:rsidRPr="00FE1331" w:rsidRDefault="005E6FDB" w:rsidP="005E6FDB">
      <w:pPr>
        <w:tabs>
          <w:tab w:val="left" w:pos="2100"/>
        </w:tabs>
        <w:rPr>
          <w:rFonts w:ascii="Arial" w:hAnsi="Arial" w:cs="Arial"/>
          <w:sz w:val="24"/>
          <w:szCs w:val="24"/>
        </w:rPr>
      </w:pPr>
      <w:r w:rsidRPr="00FE1331">
        <w:rPr>
          <w:rFonts w:ascii="Arial" w:hAnsi="Arial" w:cs="Arial"/>
          <w:sz w:val="24"/>
          <w:szCs w:val="24"/>
        </w:rPr>
        <w:tab/>
      </w:r>
    </w:p>
    <w:p w:rsidR="00F50B16" w:rsidRPr="00FE1331" w:rsidRDefault="00F50B16" w:rsidP="00F50B16">
      <w:pPr>
        <w:tabs>
          <w:tab w:val="left" w:pos="450"/>
        </w:tabs>
        <w:spacing w:after="0"/>
        <w:rPr>
          <w:rFonts w:ascii="Arial" w:hAnsi="Arial" w:cs="Arial"/>
          <w:sz w:val="24"/>
          <w:szCs w:val="24"/>
        </w:rPr>
      </w:pPr>
      <w:r w:rsidRPr="00FE1331">
        <w:rPr>
          <w:rFonts w:ascii="Arial" w:hAnsi="Arial" w:cs="Arial"/>
          <w:sz w:val="24"/>
          <w:szCs w:val="24"/>
        </w:rPr>
        <w:tab/>
      </w:r>
      <w:r w:rsidRPr="00FE1331">
        <w:rPr>
          <w:rFonts w:ascii="Arial" w:hAnsi="Arial" w:cs="Arial"/>
          <w:sz w:val="24"/>
          <w:szCs w:val="24"/>
        </w:rPr>
        <w:tab/>
      </w:r>
      <w:r w:rsidRPr="00FE1331">
        <w:rPr>
          <w:rFonts w:ascii="Arial" w:hAnsi="Arial" w:cs="Arial"/>
          <w:sz w:val="24"/>
          <w:szCs w:val="24"/>
        </w:rPr>
        <w:tab/>
      </w:r>
      <w:r w:rsidRPr="00FE1331">
        <w:rPr>
          <w:rFonts w:ascii="Arial" w:hAnsi="Arial" w:cs="Arial"/>
          <w:sz w:val="24"/>
          <w:szCs w:val="24"/>
        </w:rPr>
        <w:tab/>
      </w:r>
      <w:r w:rsidRPr="00FE1331">
        <w:rPr>
          <w:rFonts w:ascii="Arial" w:hAnsi="Arial" w:cs="Arial"/>
          <w:sz w:val="24"/>
          <w:szCs w:val="24"/>
        </w:rPr>
        <w:tab/>
      </w:r>
      <w:r w:rsidRPr="00FE1331">
        <w:rPr>
          <w:rFonts w:ascii="Arial" w:hAnsi="Arial" w:cs="Arial"/>
          <w:sz w:val="24"/>
          <w:szCs w:val="24"/>
        </w:rPr>
        <w:tab/>
      </w:r>
      <w:r w:rsidRPr="00FE1331">
        <w:rPr>
          <w:rFonts w:ascii="Arial" w:hAnsi="Arial" w:cs="Arial"/>
          <w:sz w:val="24"/>
          <w:szCs w:val="24"/>
        </w:rPr>
        <w:tab/>
      </w:r>
      <w:r w:rsidRPr="00FE1331">
        <w:rPr>
          <w:rFonts w:ascii="Arial" w:hAnsi="Arial" w:cs="Arial"/>
          <w:sz w:val="24"/>
          <w:szCs w:val="24"/>
        </w:rPr>
        <w:tab/>
      </w:r>
      <w:r w:rsidRPr="00FE1331">
        <w:rPr>
          <w:rFonts w:ascii="Arial" w:hAnsi="Arial" w:cs="Arial"/>
          <w:sz w:val="24"/>
          <w:szCs w:val="24"/>
        </w:rPr>
        <w:tab/>
      </w:r>
      <w:r w:rsidRPr="00FE1331">
        <w:rPr>
          <w:rFonts w:ascii="Arial" w:hAnsi="Arial" w:cs="Arial"/>
          <w:sz w:val="24"/>
          <w:szCs w:val="24"/>
        </w:rPr>
        <w:tab/>
        <w:t>(</w:t>
      </w:r>
      <w:r w:rsidR="00627D34" w:rsidRPr="00FE1331">
        <w:rPr>
          <w:rFonts w:ascii="Arial" w:hAnsi="Arial" w:cs="Arial"/>
          <w:sz w:val="24"/>
          <w:szCs w:val="24"/>
        </w:rPr>
        <w:t>Rajesh Kr. Gupta</w:t>
      </w:r>
      <w:r w:rsidRPr="00FE1331">
        <w:rPr>
          <w:rFonts w:ascii="Arial" w:hAnsi="Arial" w:cs="Arial"/>
          <w:sz w:val="24"/>
          <w:szCs w:val="24"/>
        </w:rPr>
        <w:t>)</w:t>
      </w:r>
    </w:p>
    <w:p w:rsidR="00F50B16" w:rsidRPr="00FE1331" w:rsidRDefault="00F50B16" w:rsidP="00F50B16">
      <w:pPr>
        <w:pStyle w:val="ListParagraph"/>
        <w:rPr>
          <w:rFonts w:ascii="Arial" w:hAnsi="Arial" w:cs="Arial"/>
        </w:rPr>
      </w:pPr>
      <w:r w:rsidRPr="00FE1331">
        <w:rPr>
          <w:rFonts w:ascii="Arial" w:hAnsi="Arial" w:cs="Arial"/>
        </w:rPr>
        <w:tab/>
      </w:r>
      <w:r w:rsidRPr="00FE1331">
        <w:rPr>
          <w:rFonts w:ascii="Arial" w:hAnsi="Arial" w:cs="Arial"/>
        </w:rPr>
        <w:tab/>
      </w:r>
      <w:r w:rsidRPr="00FE1331">
        <w:rPr>
          <w:rFonts w:ascii="Arial" w:hAnsi="Arial" w:cs="Arial"/>
        </w:rPr>
        <w:tab/>
      </w:r>
      <w:r w:rsidRPr="00FE1331">
        <w:rPr>
          <w:rFonts w:ascii="Arial" w:hAnsi="Arial" w:cs="Arial"/>
        </w:rPr>
        <w:tab/>
      </w:r>
      <w:r w:rsidRPr="00FE1331">
        <w:rPr>
          <w:rFonts w:ascii="Arial" w:hAnsi="Arial" w:cs="Arial"/>
        </w:rPr>
        <w:tab/>
      </w:r>
      <w:r w:rsidRPr="00FE1331">
        <w:rPr>
          <w:rFonts w:ascii="Arial" w:hAnsi="Arial" w:cs="Arial"/>
        </w:rPr>
        <w:tab/>
      </w:r>
      <w:r w:rsidRPr="00FE1331">
        <w:rPr>
          <w:rFonts w:ascii="Arial" w:hAnsi="Arial" w:cs="Arial"/>
        </w:rPr>
        <w:tab/>
        <w:t xml:space="preserve">       </w:t>
      </w:r>
      <w:r w:rsidR="00627D34" w:rsidRPr="00FE1331">
        <w:rPr>
          <w:rFonts w:ascii="Arial" w:hAnsi="Arial" w:cs="Arial"/>
        </w:rPr>
        <w:t xml:space="preserve">   </w:t>
      </w:r>
      <w:r w:rsidRPr="00FE1331">
        <w:rPr>
          <w:rFonts w:ascii="Arial" w:hAnsi="Arial" w:cs="Arial"/>
        </w:rPr>
        <w:t xml:space="preserve"> </w:t>
      </w:r>
      <w:r w:rsidR="00627D34" w:rsidRPr="00FE1331">
        <w:rPr>
          <w:rFonts w:ascii="Arial" w:hAnsi="Arial" w:cs="Arial"/>
        </w:rPr>
        <w:t>Asst. Purchase Officer</w:t>
      </w:r>
    </w:p>
    <w:p w:rsidR="00410A8C" w:rsidRPr="00FE1331" w:rsidRDefault="00AC027A" w:rsidP="00F50B16">
      <w:pPr>
        <w:rPr>
          <w:szCs w:val="24"/>
        </w:rPr>
      </w:pPr>
      <w:r>
        <w:rPr>
          <w:szCs w:val="24"/>
        </w:rPr>
        <w:t>.</w:t>
      </w:r>
    </w:p>
    <w:sectPr w:rsidR="00410A8C" w:rsidRPr="00FE1331" w:rsidSect="00531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6DE" w:rsidRDefault="00A816DE" w:rsidP="00B431BA">
      <w:pPr>
        <w:spacing w:after="0" w:line="240" w:lineRule="auto"/>
      </w:pPr>
      <w:r>
        <w:separator/>
      </w:r>
    </w:p>
  </w:endnote>
  <w:endnote w:type="continuationSeparator" w:id="1">
    <w:p w:rsidR="00A816DE" w:rsidRDefault="00A816DE" w:rsidP="00B4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6DE" w:rsidRDefault="00A816DE" w:rsidP="00B431BA">
      <w:pPr>
        <w:spacing w:after="0" w:line="240" w:lineRule="auto"/>
      </w:pPr>
      <w:r>
        <w:separator/>
      </w:r>
    </w:p>
  </w:footnote>
  <w:footnote w:type="continuationSeparator" w:id="1">
    <w:p w:rsidR="00A816DE" w:rsidRDefault="00A816DE" w:rsidP="00B43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9152F"/>
    <w:multiLevelType w:val="hybridMultilevel"/>
    <w:tmpl w:val="A4283B2E"/>
    <w:lvl w:ilvl="0" w:tplc="432ECE3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5F1166"/>
    <w:multiLevelType w:val="hybridMultilevel"/>
    <w:tmpl w:val="A6EA0268"/>
    <w:lvl w:ilvl="0" w:tplc="66486A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042E9F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B225C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815EDA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7BC"/>
    <w:rsid w:val="00011562"/>
    <w:rsid w:val="000E2384"/>
    <w:rsid w:val="0013020B"/>
    <w:rsid w:val="00156AEF"/>
    <w:rsid w:val="00172666"/>
    <w:rsid w:val="001D6FE7"/>
    <w:rsid w:val="00221617"/>
    <w:rsid w:val="00225822"/>
    <w:rsid w:val="00330630"/>
    <w:rsid w:val="00332819"/>
    <w:rsid w:val="0033455C"/>
    <w:rsid w:val="00341B86"/>
    <w:rsid w:val="003A4E8E"/>
    <w:rsid w:val="003B4818"/>
    <w:rsid w:val="003C6AF9"/>
    <w:rsid w:val="0041090E"/>
    <w:rsid w:val="00410A8C"/>
    <w:rsid w:val="0046211C"/>
    <w:rsid w:val="0048123A"/>
    <w:rsid w:val="0049489A"/>
    <w:rsid w:val="004C19E5"/>
    <w:rsid w:val="004F0A9C"/>
    <w:rsid w:val="004F12E4"/>
    <w:rsid w:val="00531373"/>
    <w:rsid w:val="00560E14"/>
    <w:rsid w:val="005772B8"/>
    <w:rsid w:val="005A27E4"/>
    <w:rsid w:val="005B6792"/>
    <w:rsid w:val="005E6FDB"/>
    <w:rsid w:val="00615A94"/>
    <w:rsid w:val="00627D34"/>
    <w:rsid w:val="00641383"/>
    <w:rsid w:val="006745A2"/>
    <w:rsid w:val="00686EEA"/>
    <w:rsid w:val="006D5263"/>
    <w:rsid w:val="00703614"/>
    <w:rsid w:val="00797A61"/>
    <w:rsid w:val="007A4C5F"/>
    <w:rsid w:val="0080500F"/>
    <w:rsid w:val="0087175B"/>
    <w:rsid w:val="008C391A"/>
    <w:rsid w:val="008C79FA"/>
    <w:rsid w:val="008F4179"/>
    <w:rsid w:val="008F51BD"/>
    <w:rsid w:val="00932002"/>
    <w:rsid w:val="00935F01"/>
    <w:rsid w:val="00964A4F"/>
    <w:rsid w:val="00A257BC"/>
    <w:rsid w:val="00A409C6"/>
    <w:rsid w:val="00A816DE"/>
    <w:rsid w:val="00A860C6"/>
    <w:rsid w:val="00A902C3"/>
    <w:rsid w:val="00AC027A"/>
    <w:rsid w:val="00AC3537"/>
    <w:rsid w:val="00B431BA"/>
    <w:rsid w:val="00B76EC8"/>
    <w:rsid w:val="00B95F16"/>
    <w:rsid w:val="00BC5EA0"/>
    <w:rsid w:val="00BF6822"/>
    <w:rsid w:val="00C13967"/>
    <w:rsid w:val="00C25CF9"/>
    <w:rsid w:val="00C5121A"/>
    <w:rsid w:val="00C74BEC"/>
    <w:rsid w:val="00CA0BED"/>
    <w:rsid w:val="00CD569A"/>
    <w:rsid w:val="00D11151"/>
    <w:rsid w:val="00D367E1"/>
    <w:rsid w:val="00D437F6"/>
    <w:rsid w:val="00D9157E"/>
    <w:rsid w:val="00DA70CF"/>
    <w:rsid w:val="00DB5E7E"/>
    <w:rsid w:val="00DB6471"/>
    <w:rsid w:val="00E54744"/>
    <w:rsid w:val="00E74EBB"/>
    <w:rsid w:val="00E940A8"/>
    <w:rsid w:val="00EE76E4"/>
    <w:rsid w:val="00F36B93"/>
    <w:rsid w:val="00F50B16"/>
    <w:rsid w:val="00FB5D39"/>
    <w:rsid w:val="00FE1331"/>
    <w:rsid w:val="00FF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7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31BA"/>
  </w:style>
  <w:style w:type="paragraph" w:styleId="Footer">
    <w:name w:val="footer"/>
    <w:basedOn w:val="Normal"/>
    <w:link w:val="Foot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31BA"/>
  </w:style>
  <w:style w:type="table" w:styleId="TableGrid">
    <w:name w:val="Table Grid"/>
    <w:basedOn w:val="TableNormal"/>
    <w:uiPriority w:val="59"/>
    <w:rsid w:val="00A409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BINOD</dc:creator>
  <cp:keywords/>
  <dc:description/>
  <cp:lastModifiedBy>home</cp:lastModifiedBy>
  <cp:revision>54</cp:revision>
  <cp:lastPrinted>2021-02-09T01:32:00Z</cp:lastPrinted>
  <dcterms:created xsi:type="dcterms:W3CDTF">2017-06-01T07:07:00Z</dcterms:created>
  <dcterms:modified xsi:type="dcterms:W3CDTF">2021-02-09T01:35:00Z</dcterms:modified>
</cp:coreProperties>
</file>