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7CAA" w:rsidRPr="00CB2B85" w:rsidRDefault="006C7CAA" w:rsidP="00F54B7A">
      <w:pPr>
        <w:spacing w:after="0" w:line="240" w:lineRule="auto"/>
        <w:jc w:val="center"/>
        <w:rPr>
          <w:rFonts w:ascii="Arial" w:hAnsi="Arial" w:cs="Arial"/>
          <w:b/>
          <w:bCs/>
          <w:u w:val="single"/>
        </w:rPr>
      </w:pPr>
      <w:r w:rsidRPr="00CB2B85">
        <w:rPr>
          <w:rFonts w:ascii="Arial" w:hAnsi="Arial" w:cs="Arial"/>
          <w:b/>
          <w:bCs/>
          <w:u w:val="single"/>
        </w:rPr>
        <w:t>Part II (Techno commercial Part)</w:t>
      </w:r>
    </w:p>
    <w:p w:rsidR="006C7CAA" w:rsidRPr="00CB2B85" w:rsidRDefault="006C7CAA" w:rsidP="00F54B7A">
      <w:pPr>
        <w:spacing w:after="0" w:line="240" w:lineRule="auto"/>
        <w:jc w:val="center"/>
        <w:rPr>
          <w:rFonts w:ascii="Arial" w:hAnsi="Arial" w:cs="Arial"/>
          <w:b/>
          <w:bCs/>
          <w:u w:val="single"/>
        </w:rPr>
      </w:pPr>
      <w:r w:rsidRPr="00CB2B85">
        <w:rPr>
          <w:rFonts w:ascii="Arial" w:hAnsi="Arial" w:cs="Arial"/>
          <w:b/>
          <w:bCs/>
          <w:u w:val="single"/>
        </w:rPr>
        <w:t>NIT (Specific TERMS&amp; CONDITIONS)</w:t>
      </w:r>
    </w:p>
    <w:p w:rsidR="006C7CAA" w:rsidRPr="00CB2B85" w:rsidRDefault="006C7CAA" w:rsidP="00F54B7A">
      <w:pPr>
        <w:pStyle w:val="Heading1"/>
      </w:pPr>
      <w:r w:rsidRPr="00CB2B85">
        <w:t>SPECIFIC TERMS &amp; CONDITIONS FOR SUBMITTING THE OFFER</w:t>
      </w:r>
    </w:p>
    <w:p w:rsidR="006C7CAA" w:rsidRPr="00CB2B85" w:rsidRDefault="006C7CAA" w:rsidP="00F54B7A">
      <w:pPr>
        <w:spacing w:after="0" w:line="240" w:lineRule="auto"/>
        <w:rPr>
          <w:rFonts w:ascii="Arial" w:hAnsi="Arial" w:cs="Arial"/>
        </w:rPr>
      </w:pPr>
    </w:p>
    <w:p w:rsidR="006C7CAA" w:rsidRPr="00CB2B85" w:rsidRDefault="006C7CAA" w:rsidP="00F54B7A">
      <w:pPr>
        <w:numPr>
          <w:ilvl w:val="0"/>
          <w:numId w:val="6"/>
        </w:numPr>
        <w:tabs>
          <w:tab w:val="clear" w:pos="648"/>
          <w:tab w:val="num" w:pos="360"/>
        </w:tabs>
        <w:spacing w:after="0" w:line="240" w:lineRule="auto"/>
        <w:ind w:left="360" w:hanging="360"/>
        <w:jc w:val="both"/>
        <w:rPr>
          <w:rFonts w:ascii="Arial" w:hAnsi="Arial" w:cs="Arial"/>
          <w:b/>
          <w:bCs/>
          <w:u w:val="single"/>
        </w:rPr>
      </w:pPr>
      <w:r w:rsidRPr="00CB2B85">
        <w:rPr>
          <w:rFonts w:ascii="Arial" w:hAnsi="Arial" w:cs="Arial"/>
          <w:b/>
          <w:bCs/>
          <w:u w:val="single"/>
        </w:rPr>
        <w:t xml:space="preserve">STYLE OF QUOTATION </w:t>
      </w:r>
      <w:r w:rsidRPr="00CB2B85">
        <w:rPr>
          <w:rFonts w:ascii="Arial" w:hAnsi="Arial" w:cs="Arial"/>
          <w:b/>
          <w:bCs/>
        </w:rPr>
        <w:t>:    TWO PART SYSTEM</w:t>
      </w:r>
    </w:p>
    <w:p w:rsidR="006C7CAA" w:rsidRPr="00CB2B85" w:rsidRDefault="006C7CAA" w:rsidP="00F54B7A">
      <w:pPr>
        <w:pStyle w:val="BodyText"/>
        <w:spacing w:after="0" w:line="240" w:lineRule="auto"/>
        <w:ind w:left="360"/>
        <w:rPr>
          <w:rFonts w:ascii="Arial" w:hAnsi="Arial" w:cs="Arial"/>
        </w:rPr>
      </w:pPr>
      <w:r w:rsidRPr="00CB2B85">
        <w:rPr>
          <w:rFonts w:ascii="Arial" w:hAnsi="Arial" w:cs="Arial"/>
        </w:rPr>
        <w:t>The tender will be on two part system.  Part-I consisting of commercial part (except price) &amp; Part-II consisting of price only.  After evaluation of the Techno commercial offers, the price part of the qualified parties will be opened.</w:t>
      </w:r>
    </w:p>
    <w:p w:rsidR="006C7CAA" w:rsidRPr="00CB2B85" w:rsidRDefault="007D7C8B" w:rsidP="007D7C8B">
      <w:pPr>
        <w:pStyle w:val="BodyText"/>
        <w:tabs>
          <w:tab w:val="left" w:pos="6641"/>
        </w:tabs>
        <w:spacing w:after="0" w:line="240" w:lineRule="auto"/>
        <w:ind w:left="648"/>
        <w:rPr>
          <w:rFonts w:ascii="Arial" w:hAnsi="Arial" w:cs="Arial"/>
        </w:rPr>
      </w:pPr>
      <w:r>
        <w:rPr>
          <w:rFonts w:ascii="Arial" w:hAnsi="Arial" w:cs="Arial"/>
        </w:rPr>
        <w:tab/>
      </w:r>
    </w:p>
    <w:p w:rsidR="006C7CAA" w:rsidRPr="00CB2B85" w:rsidRDefault="006C7CAA" w:rsidP="00F54B7A">
      <w:pPr>
        <w:numPr>
          <w:ilvl w:val="0"/>
          <w:numId w:val="6"/>
        </w:numPr>
        <w:tabs>
          <w:tab w:val="clear" w:pos="648"/>
          <w:tab w:val="num" w:pos="360"/>
        </w:tabs>
        <w:spacing w:after="0" w:line="240" w:lineRule="auto"/>
        <w:ind w:left="360" w:hanging="360"/>
        <w:jc w:val="both"/>
        <w:rPr>
          <w:rFonts w:ascii="Arial" w:hAnsi="Arial" w:cs="Arial"/>
        </w:rPr>
      </w:pPr>
      <w:r w:rsidRPr="00CB2B85">
        <w:rPr>
          <w:rFonts w:ascii="Arial" w:hAnsi="Arial" w:cs="Arial"/>
          <w:b/>
          <w:bCs/>
          <w:u w:val="single"/>
        </w:rPr>
        <w:t>Part-I, TECHNO COMMERCIAL BID (UNPRICED)</w:t>
      </w:r>
    </w:p>
    <w:p w:rsidR="006C7CAA" w:rsidRPr="00CB2B85" w:rsidRDefault="006C7CAA" w:rsidP="00F54B7A">
      <w:pPr>
        <w:spacing w:after="0" w:line="240" w:lineRule="auto"/>
        <w:ind w:left="360"/>
        <w:jc w:val="both"/>
        <w:rPr>
          <w:rFonts w:ascii="Arial" w:hAnsi="Arial" w:cs="Arial"/>
        </w:rPr>
      </w:pPr>
      <w:r w:rsidRPr="00CB2B85">
        <w:rPr>
          <w:rFonts w:ascii="Arial" w:hAnsi="Arial" w:cs="Arial"/>
        </w:rPr>
        <w:t>It shall contain</w:t>
      </w:r>
    </w:p>
    <w:p w:rsidR="006C7CAA" w:rsidRPr="00CB2B85" w:rsidRDefault="006C7CAA" w:rsidP="00F54B7A">
      <w:pPr>
        <w:numPr>
          <w:ilvl w:val="0"/>
          <w:numId w:val="14"/>
        </w:numPr>
        <w:spacing w:after="0" w:line="240" w:lineRule="auto"/>
        <w:ind w:left="360" w:firstLine="0"/>
        <w:jc w:val="both"/>
        <w:rPr>
          <w:rFonts w:ascii="Arial" w:hAnsi="Arial" w:cs="Arial"/>
        </w:rPr>
      </w:pPr>
      <w:r w:rsidRPr="00CB2B85">
        <w:rPr>
          <w:rFonts w:ascii="Arial" w:hAnsi="Arial" w:cs="Arial"/>
        </w:rPr>
        <w:t>All Commercial terms &amp; conditions of sale.</w:t>
      </w:r>
    </w:p>
    <w:p w:rsidR="006C7CAA" w:rsidRPr="00CB2B85" w:rsidRDefault="006C7CAA" w:rsidP="00F54B7A">
      <w:pPr>
        <w:numPr>
          <w:ilvl w:val="0"/>
          <w:numId w:val="14"/>
        </w:numPr>
        <w:spacing w:after="0" w:line="240" w:lineRule="auto"/>
        <w:ind w:left="360" w:firstLine="0"/>
        <w:jc w:val="both"/>
        <w:rPr>
          <w:rFonts w:ascii="Arial" w:hAnsi="Arial" w:cs="Arial"/>
        </w:rPr>
      </w:pPr>
      <w:r w:rsidRPr="00CB2B85">
        <w:rPr>
          <w:rFonts w:ascii="Arial" w:hAnsi="Arial" w:cs="Arial"/>
        </w:rPr>
        <w:t>Blank (unpriced) price bid proforma   (copy of your price part without price).</w:t>
      </w:r>
    </w:p>
    <w:p w:rsidR="006C7CAA" w:rsidRPr="00CB2B85" w:rsidRDefault="006C7CAA" w:rsidP="00F54B7A">
      <w:pPr>
        <w:numPr>
          <w:ilvl w:val="0"/>
          <w:numId w:val="14"/>
        </w:numPr>
        <w:spacing w:after="0" w:line="240" w:lineRule="auto"/>
        <w:ind w:left="360" w:firstLine="0"/>
        <w:jc w:val="both"/>
        <w:rPr>
          <w:rFonts w:ascii="Arial" w:hAnsi="Arial" w:cs="Arial"/>
        </w:rPr>
      </w:pPr>
      <w:r w:rsidRPr="00CB2B85">
        <w:rPr>
          <w:rFonts w:ascii="Arial" w:hAnsi="Arial" w:cs="Arial"/>
        </w:rPr>
        <w:t>All documents in support of PQC (see clause “PQC” below)</w:t>
      </w:r>
    </w:p>
    <w:p w:rsidR="006C7CAA" w:rsidRPr="00CB2B85" w:rsidRDefault="006C7CAA" w:rsidP="00F54B7A">
      <w:pPr>
        <w:pStyle w:val="BodyTextIndent3"/>
        <w:spacing w:after="0" w:line="240" w:lineRule="auto"/>
        <w:rPr>
          <w:rFonts w:ascii="Arial" w:hAnsi="Arial" w:cs="Arial"/>
          <w:sz w:val="22"/>
          <w:szCs w:val="22"/>
        </w:rPr>
      </w:pPr>
    </w:p>
    <w:p w:rsidR="006C7CAA" w:rsidRPr="00CB2B85" w:rsidRDefault="006C7CAA" w:rsidP="00F54B7A">
      <w:pPr>
        <w:numPr>
          <w:ilvl w:val="0"/>
          <w:numId w:val="6"/>
        </w:numPr>
        <w:tabs>
          <w:tab w:val="clear" w:pos="648"/>
          <w:tab w:val="num" w:pos="360"/>
        </w:tabs>
        <w:spacing w:after="0" w:line="240" w:lineRule="auto"/>
        <w:ind w:left="360" w:hanging="360"/>
        <w:jc w:val="both"/>
        <w:rPr>
          <w:rFonts w:ascii="Arial" w:hAnsi="Arial" w:cs="Arial"/>
          <w:b/>
          <w:bCs/>
          <w:u w:val="single"/>
        </w:rPr>
      </w:pPr>
      <w:r w:rsidRPr="00CB2B85">
        <w:rPr>
          <w:rFonts w:ascii="Arial" w:hAnsi="Arial" w:cs="Arial"/>
          <w:b/>
          <w:bCs/>
          <w:u w:val="single"/>
        </w:rPr>
        <w:t>Part-II, PRICE BID</w:t>
      </w:r>
      <w:r w:rsidRPr="00CB2B85">
        <w:rPr>
          <w:rFonts w:ascii="Arial" w:hAnsi="Arial" w:cs="Arial"/>
        </w:rPr>
        <w:t>:  This part shall contain “Rate” only as per price format as per CPP portal format.  All the commercial terms &amp; conditions must be in Part-I only.</w:t>
      </w:r>
    </w:p>
    <w:p w:rsidR="006C7CAA" w:rsidRPr="00CB2B85" w:rsidRDefault="006C7CAA" w:rsidP="00F54B7A">
      <w:pPr>
        <w:spacing w:after="0" w:line="240" w:lineRule="auto"/>
        <w:jc w:val="both"/>
        <w:rPr>
          <w:rFonts w:ascii="Arial" w:hAnsi="Arial" w:cs="Arial"/>
          <w:b/>
          <w:bCs/>
          <w:u w:val="single"/>
        </w:rPr>
      </w:pPr>
    </w:p>
    <w:p w:rsidR="006C7CAA" w:rsidRPr="00CB2B85" w:rsidRDefault="006C7CAA" w:rsidP="00F54B7A">
      <w:pPr>
        <w:numPr>
          <w:ilvl w:val="0"/>
          <w:numId w:val="6"/>
        </w:numPr>
        <w:tabs>
          <w:tab w:val="clear" w:pos="648"/>
          <w:tab w:val="num" w:pos="360"/>
        </w:tabs>
        <w:spacing w:after="0" w:line="240" w:lineRule="auto"/>
        <w:ind w:left="360" w:hanging="360"/>
        <w:jc w:val="both"/>
        <w:rPr>
          <w:rFonts w:ascii="Arial" w:hAnsi="Arial" w:cs="Arial"/>
        </w:rPr>
      </w:pPr>
      <w:r w:rsidRPr="00CB2B85">
        <w:rPr>
          <w:rFonts w:ascii="Arial" w:hAnsi="Arial" w:cs="Arial"/>
          <w:b/>
          <w:bCs/>
          <w:u w:val="single"/>
        </w:rPr>
        <w:t>MODE OF SUBMISSION OF TENDER</w:t>
      </w:r>
    </w:p>
    <w:p w:rsidR="006C7CAA" w:rsidRPr="00CB2B85" w:rsidRDefault="006C7CAA" w:rsidP="00F54B7A">
      <w:pPr>
        <w:pStyle w:val="BodyTextIndent3"/>
        <w:spacing w:after="0" w:line="240" w:lineRule="auto"/>
        <w:rPr>
          <w:rFonts w:ascii="Arial" w:hAnsi="Arial" w:cs="Arial"/>
          <w:sz w:val="22"/>
          <w:szCs w:val="22"/>
        </w:rPr>
      </w:pPr>
      <w:r w:rsidRPr="00CB2B85">
        <w:rPr>
          <w:rFonts w:ascii="Arial" w:hAnsi="Arial" w:cs="Arial"/>
          <w:sz w:val="22"/>
          <w:szCs w:val="22"/>
        </w:rPr>
        <w:t xml:space="preserve">Both parts of the offer should be submitted online though </w:t>
      </w:r>
      <w:hyperlink r:id="rId8" w:history="1">
        <w:r w:rsidRPr="00CB2B85">
          <w:rPr>
            <w:rStyle w:val="Hyperlink"/>
            <w:rFonts w:ascii="Arial" w:hAnsi="Arial" w:cs="Arial"/>
            <w:color w:val="auto"/>
            <w:sz w:val="22"/>
            <w:szCs w:val="22"/>
          </w:rPr>
          <w:t>https://etenders.gov.in/eprocure/app</w:t>
        </w:r>
      </w:hyperlink>
      <w:r w:rsidRPr="00CB2B85">
        <w:rPr>
          <w:rFonts w:ascii="Arial" w:hAnsi="Arial" w:cs="Arial"/>
          <w:sz w:val="22"/>
          <w:szCs w:val="22"/>
        </w:rPr>
        <w:t>.</w:t>
      </w:r>
    </w:p>
    <w:p w:rsidR="006C7CAA" w:rsidRPr="00CB2B85" w:rsidRDefault="006C7CAA" w:rsidP="00F54B7A">
      <w:pPr>
        <w:numPr>
          <w:ilvl w:val="0"/>
          <w:numId w:val="6"/>
        </w:numPr>
        <w:tabs>
          <w:tab w:val="clear" w:pos="648"/>
          <w:tab w:val="num" w:pos="360"/>
        </w:tabs>
        <w:spacing w:after="0" w:line="240" w:lineRule="auto"/>
        <w:ind w:left="360" w:hanging="360"/>
        <w:jc w:val="both"/>
        <w:rPr>
          <w:rFonts w:ascii="Arial" w:hAnsi="Arial" w:cs="Arial"/>
        </w:rPr>
      </w:pPr>
      <w:r w:rsidRPr="00CB2B85">
        <w:rPr>
          <w:rFonts w:ascii="Arial" w:hAnsi="Arial" w:cs="Arial"/>
          <w:b/>
          <w:bCs/>
        </w:rPr>
        <w:t>TO EVALUATE ALL PARTIES ON EQUAL PLATFORM, ALL THE COMMERCIAL TERMS &amp; CONDITIONS OF THE NIT HAVE TO BE ACCEPTED BY THE BIDDERS OTHERWISE OFFER MAY NOT BE CONSIDERED.</w:t>
      </w:r>
    </w:p>
    <w:p w:rsidR="006C7CAA" w:rsidRPr="00CB2B85" w:rsidRDefault="006C7CAA" w:rsidP="00F54B7A">
      <w:pPr>
        <w:tabs>
          <w:tab w:val="left" w:pos="2860"/>
        </w:tabs>
        <w:spacing w:after="0" w:line="240" w:lineRule="auto"/>
        <w:ind w:left="648"/>
        <w:jc w:val="both"/>
        <w:rPr>
          <w:rFonts w:ascii="Arial" w:hAnsi="Arial" w:cs="Arial"/>
        </w:rPr>
      </w:pPr>
      <w:r w:rsidRPr="00CB2B85">
        <w:rPr>
          <w:rFonts w:ascii="Arial" w:hAnsi="Arial" w:cs="Arial"/>
        </w:rPr>
        <w:tab/>
      </w:r>
    </w:p>
    <w:p w:rsidR="006C7CAA" w:rsidRPr="00CB2B85" w:rsidRDefault="006C7CAA" w:rsidP="00F54B7A">
      <w:pPr>
        <w:numPr>
          <w:ilvl w:val="0"/>
          <w:numId w:val="6"/>
        </w:numPr>
        <w:tabs>
          <w:tab w:val="clear" w:pos="648"/>
          <w:tab w:val="num" w:pos="360"/>
        </w:tabs>
        <w:spacing w:after="0" w:line="240" w:lineRule="auto"/>
        <w:ind w:left="360" w:hanging="360"/>
        <w:jc w:val="both"/>
        <w:rPr>
          <w:rFonts w:ascii="Arial" w:hAnsi="Arial" w:cs="Arial"/>
        </w:rPr>
      </w:pPr>
      <w:r w:rsidRPr="00CB2B85">
        <w:rPr>
          <w:rFonts w:ascii="Arial" w:hAnsi="Arial" w:cs="Arial"/>
          <w:b/>
          <w:bCs/>
          <w:u w:val="single"/>
        </w:rPr>
        <w:t>PRE-QUALIFICATION CRITERIA (PQC)</w:t>
      </w:r>
      <w:r w:rsidRPr="00CB2B85">
        <w:rPr>
          <w:rFonts w:ascii="Arial" w:hAnsi="Arial" w:cs="Arial"/>
        </w:rPr>
        <w:t xml:space="preserve">: </w:t>
      </w:r>
    </w:p>
    <w:p w:rsidR="006C7CAA" w:rsidRPr="00CB2B85" w:rsidRDefault="006C7CAA" w:rsidP="00F54B7A">
      <w:pPr>
        <w:numPr>
          <w:ilvl w:val="0"/>
          <w:numId w:val="15"/>
        </w:numPr>
        <w:spacing w:after="0" w:line="240" w:lineRule="auto"/>
        <w:jc w:val="both"/>
        <w:rPr>
          <w:rFonts w:ascii="Arial" w:hAnsi="Arial" w:cs="Arial"/>
        </w:rPr>
      </w:pPr>
      <w:r w:rsidRPr="00CB2B85">
        <w:rPr>
          <w:rFonts w:ascii="Arial" w:hAnsi="Arial" w:cs="Arial"/>
        </w:rPr>
        <w:t xml:space="preserve">The manufacturing company must have supplied at least 64,800 mtrs. of Non-Electric Detonators (NONEL) to Indian underground metal mines / hydal power projects / hard rock open pit mines in one financial year in any last five or current financial years. Documentary evidence in the form of executed PO copy and invoice in support of above shall be submitted. </w:t>
      </w:r>
    </w:p>
    <w:p w:rsidR="006C7CAA" w:rsidRPr="00CB2B85" w:rsidRDefault="006C7CAA" w:rsidP="00F54B7A">
      <w:pPr>
        <w:numPr>
          <w:ilvl w:val="0"/>
          <w:numId w:val="15"/>
        </w:numPr>
        <w:spacing w:after="0" w:line="240" w:lineRule="auto"/>
        <w:jc w:val="both"/>
        <w:rPr>
          <w:rFonts w:ascii="Arial" w:hAnsi="Arial" w:cs="Arial"/>
        </w:rPr>
      </w:pPr>
      <w:r w:rsidRPr="00CB2B85">
        <w:rPr>
          <w:rFonts w:ascii="Arial" w:hAnsi="Arial" w:cs="Arial"/>
        </w:rPr>
        <w:t xml:space="preserve">Bidder should have its own manufacturing or processing factory to successfully execute the work with the required licenses from relevant regulatory bodies. </w:t>
      </w:r>
    </w:p>
    <w:p w:rsidR="006C7CAA" w:rsidRPr="00CB2B85" w:rsidRDefault="006C7CAA" w:rsidP="00F54B7A">
      <w:pPr>
        <w:numPr>
          <w:ilvl w:val="0"/>
          <w:numId w:val="15"/>
        </w:numPr>
        <w:spacing w:after="0" w:line="240" w:lineRule="auto"/>
        <w:jc w:val="both"/>
        <w:rPr>
          <w:rFonts w:ascii="Arial" w:hAnsi="Arial" w:cs="Arial"/>
        </w:rPr>
      </w:pPr>
      <w:r w:rsidRPr="00CB2B85">
        <w:rPr>
          <w:rFonts w:ascii="Arial" w:hAnsi="Arial" w:cs="Arial"/>
        </w:rPr>
        <w:t>The bidder’s average annual turnover during last 3 financial years ie 2019-2020, 2020-2021 and 2021-2022, ending 31</w:t>
      </w:r>
      <w:r w:rsidRPr="00CB2B85">
        <w:rPr>
          <w:rFonts w:ascii="Arial" w:hAnsi="Arial" w:cs="Arial"/>
          <w:vertAlign w:val="superscript"/>
        </w:rPr>
        <w:t>st</w:t>
      </w:r>
      <w:r w:rsidRPr="00CB2B85">
        <w:rPr>
          <w:rFonts w:ascii="Arial" w:hAnsi="Arial" w:cs="Arial"/>
        </w:rPr>
        <w:t xml:space="preserve"> March, should be at least Rs. 5.37 Lakhs.  Audited balance sheet and profit and loss account must be submitted in support of the above.</w:t>
      </w:r>
    </w:p>
    <w:p w:rsidR="006C7CAA" w:rsidRPr="00CB2B85" w:rsidRDefault="006C7CAA" w:rsidP="00F54B7A">
      <w:pPr>
        <w:pStyle w:val="ListParagraph"/>
        <w:spacing w:after="0" w:line="240" w:lineRule="auto"/>
        <w:ind w:left="900" w:hanging="540"/>
        <w:jc w:val="both"/>
        <w:rPr>
          <w:rFonts w:ascii="Arial" w:hAnsi="Arial" w:cs="Arial"/>
        </w:rPr>
      </w:pPr>
      <w:r w:rsidRPr="00CB2B85">
        <w:rPr>
          <w:rFonts w:ascii="Arial" w:hAnsi="Arial" w:cs="Arial"/>
          <w:b/>
          <w:bCs/>
        </w:rPr>
        <w:t xml:space="preserve">   </w:t>
      </w:r>
      <w:r w:rsidRPr="00CB2B85">
        <w:rPr>
          <w:rFonts w:ascii="Arial" w:hAnsi="Arial" w:cs="Arial"/>
        </w:rPr>
        <w:t xml:space="preserve"> </w:t>
      </w:r>
    </w:p>
    <w:p w:rsidR="00BC7EE0" w:rsidRPr="00CB2B85" w:rsidRDefault="00BC7EE0" w:rsidP="00F54B7A">
      <w:pPr>
        <w:numPr>
          <w:ilvl w:val="0"/>
          <w:numId w:val="6"/>
        </w:numPr>
        <w:tabs>
          <w:tab w:val="clear" w:pos="648"/>
          <w:tab w:val="num" w:pos="360"/>
        </w:tabs>
        <w:spacing w:after="0" w:line="240" w:lineRule="auto"/>
        <w:ind w:left="360" w:hanging="360"/>
        <w:jc w:val="both"/>
        <w:rPr>
          <w:rFonts w:ascii="Arial" w:hAnsi="Arial" w:cs="Arial"/>
          <w:b/>
          <w:u w:val="single"/>
        </w:rPr>
      </w:pPr>
      <w:r w:rsidRPr="00CB2B85">
        <w:rPr>
          <w:rFonts w:ascii="Arial" w:hAnsi="Arial" w:cs="Arial"/>
          <w:b/>
          <w:u w:val="single"/>
        </w:rPr>
        <w:t>SPECIAL CONDITION</w:t>
      </w:r>
    </w:p>
    <w:p w:rsidR="00BC7EE0" w:rsidRPr="00CB2B85" w:rsidRDefault="00BC7EE0" w:rsidP="00BC7EE0">
      <w:pPr>
        <w:numPr>
          <w:ilvl w:val="1"/>
          <w:numId w:val="6"/>
        </w:numPr>
        <w:spacing w:after="0" w:line="240" w:lineRule="auto"/>
        <w:jc w:val="both"/>
        <w:rPr>
          <w:rFonts w:ascii="Arial" w:hAnsi="Arial" w:cs="Arial"/>
        </w:rPr>
      </w:pPr>
      <w:r w:rsidRPr="00CB2B85">
        <w:rPr>
          <w:rFonts w:ascii="Arial" w:hAnsi="Arial" w:cs="Arial"/>
        </w:rPr>
        <w:t>Bidder should have valid man</w:t>
      </w:r>
      <w:r w:rsidR="00EE5DA2">
        <w:rPr>
          <w:rFonts w:ascii="Arial" w:hAnsi="Arial" w:cs="Arial"/>
        </w:rPr>
        <w:t>ufacturing licence from PESO /</w:t>
      </w:r>
      <w:r w:rsidRPr="00CB2B85">
        <w:rPr>
          <w:rFonts w:ascii="Arial" w:hAnsi="Arial" w:cs="Arial"/>
        </w:rPr>
        <w:t xml:space="preserve"> government bodies, documentary evidence should be submitted along with bid document. </w:t>
      </w:r>
    </w:p>
    <w:p w:rsidR="00BC7EE0" w:rsidRPr="00CB2B85" w:rsidRDefault="00BC7EE0" w:rsidP="00BC7EE0">
      <w:pPr>
        <w:numPr>
          <w:ilvl w:val="1"/>
          <w:numId w:val="6"/>
        </w:numPr>
        <w:spacing w:after="0" w:line="240" w:lineRule="auto"/>
        <w:jc w:val="both"/>
        <w:rPr>
          <w:rFonts w:ascii="Arial" w:hAnsi="Arial" w:cs="Arial"/>
        </w:rPr>
      </w:pPr>
      <w:r w:rsidRPr="00CB2B85">
        <w:rPr>
          <w:rFonts w:ascii="Arial" w:hAnsi="Arial" w:cs="Arial"/>
        </w:rPr>
        <w:t xml:space="preserve">The party will submit self declaration certificate regarding availability of testing facility of their site. </w:t>
      </w:r>
    </w:p>
    <w:p w:rsidR="00BC7EE0" w:rsidRPr="00CB2B85" w:rsidRDefault="00BC7EE0" w:rsidP="00BC7EE0">
      <w:pPr>
        <w:numPr>
          <w:ilvl w:val="1"/>
          <w:numId w:val="6"/>
        </w:numPr>
        <w:spacing w:after="0" w:line="240" w:lineRule="auto"/>
        <w:jc w:val="both"/>
        <w:rPr>
          <w:rFonts w:ascii="Arial" w:hAnsi="Arial" w:cs="Arial"/>
        </w:rPr>
      </w:pPr>
      <w:r w:rsidRPr="00CB2B85">
        <w:rPr>
          <w:rFonts w:ascii="Arial" w:hAnsi="Arial" w:cs="Arial"/>
        </w:rPr>
        <w:t>Bidder shall confirm that they have quoted the item as per specification, without any</w:t>
      </w:r>
      <w:r w:rsidR="00962169" w:rsidRPr="00CB2B85">
        <w:rPr>
          <w:rFonts w:ascii="Arial" w:hAnsi="Arial" w:cs="Arial"/>
        </w:rPr>
        <w:t xml:space="preserve"> technical deviation.</w:t>
      </w:r>
    </w:p>
    <w:p w:rsidR="00962169" w:rsidRPr="00CB2B85" w:rsidRDefault="00962169" w:rsidP="00962169">
      <w:pPr>
        <w:spacing w:after="0" w:line="240" w:lineRule="auto"/>
        <w:ind w:left="1008"/>
        <w:jc w:val="both"/>
        <w:rPr>
          <w:rFonts w:ascii="Arial" w:hAnsi="Arial" w:cs="Arial"/>
        </w:rPr>
      </w:pPr>
    </w:p>
    <w:p w:rsidR="00130017" w:rsidRDefault="00130017" w:rsidP="00F54B7A">
      <w:pPr>
        <w:numPr>
          <w:ilvl w:val="0"/>
          <w:numId w:val="6"/>
        </w:numPr>
        <w:tabs>
          <w:tab w:val="clear" w:pos="648"/>
          <w:tab w:val="num" w:pos="360"/>
        </w:tabs>
        <w:spacing w:after="0" w:line="240" w:lineRule="auto"/>
        <w:ind w:left="360" w:hanging="360"/>
        <w:jc w:val="both"/>
        <w:rPr>
          <w:rFonts w:ascii="Arial" w:hAnsi="Arial" w:cs="Arial"/>
        </w:rPr>
      </w:pPr>
      <w:r>
        <w:rPr>
          <w:rFonts w:ascii="Arial" w:hAnsi="Arial" w:cs="Arial"/>
          <w:b/>
          <w:u w:val="single"/>
        </w:rPr>
        <w:t>CONTRACT PERIOD</w:t>
      </w:r>
      <w:r>
        <w:rPr>
          <w:rFonts w:ascii="Arial" w:hAnsi="Arial" w:cs="Arial"/>
        </w:rPr>
        <w:t xml:space="preserve">: </w:t>
      </w:r>
      <w:r w:rsidRPr="00130017">
        <w:rPr>
          <w:rFonts w:ascii="Arial" w:hAnsi="Arial" w:cs="Arial"/>
        </w:rPr>
        <w:t>365</w:t>
      </w:r>
      <w:r>
        <w:rPr>
          <w:rFonts w:ascii="Arial" w:hAnsi="Arial" w:cs="Arial"/>
        </w:rPr>
        <w:t xml:space="preserve"> days from date of placement of Purchase Order.</w:t>
      </w:r>
    </w:p>
    <w:p w:rsidR="00130017" w:rsidRPr="0034168F" w:rsidRDefault="00130017" w:rsidP="00130017">
      <w:pPr>
        <w:spacing w:after="0" w:line="240" w:lineRule="auto"/>
        <w:ind w:left="360"/>
        <w:jc w:val="both"/>
        <w:rPr>
          <w:rStyle w:val="Emphasis"/>
        </w:rPr>
      </w:pPr>
    </w:p>
    <w:p w:rsidR="006C7CAA" w:rsidRPr="00CB2B85" w:rsidRDefault="006C7CAA" w:rsidP="00F54B7A">
      <w:pPr>
        <w:numPr>
          <w:ilvl w:val="0"/>
          <w:numId w:val="6"/>
        </w:numPr>
        <w:tabs>
          <w:tab w:val="clear" w:pos="648"/>
          <w:tab w:val="num" w:pos="360"/>
        </w:tabs>
        <w:spacing w:after="0" w:line="240" w:lineRule="auto"/>
        <w:ind w:left="360" w:hanging="360"/>
        <w:jc w:val="both"/>
        <w:rPr>
          <w:rFonts w:ascii="Arial" w:hAnsi="Arial" w:cs="Arial"/>
        </w:rPr>
      </w:pPr>
      <w:r w:rsidRPr="00CB2B85">
        <w:rPr>
          <w:rFonts w:ascii="Arial" w:hAnsi="Arial" w:cs="Arial"/>
          <w:b/>
          <w:bCs/>
          <w:u w:val="single"/>
        </w:rPr>
        <w:t>QUANTITY</w:t>
      </w:r>
      <w:r w:rsidRPr="00CB2B85">
        <w:rPr>
          <w:rFonts w:ascii="Arial" w:hAnsi="Arial" w:cs="Arial"/>
        </w:rPr>
        <w:t xml:space="preserve">:  As per annexure-1 enclosed.  </w:t>
      </w:r>
    </w:p>
    <w:p w:rsidR="006C7CAA" w:rsidRPr="00CB2B85" w:rsidRDefault="006C7CAA" w:rsidP="00F54B7A">
      <w:pPr>
        <w:spacing w:after="0" w:line="240" w:lineRule="auto"/>
        <w:ind w:left="360"/>
        <w:jc w:val="both"/>
        <w:rPr>
          <w:rFonts w:ascii="Arial" w:hAnsi="Arial" w:cs="Arial"/>
        </w:rPr>
      </w:pPr>
    </w:p>
    <w:p w:rsidR="006C7CAA" w:rsidRPr="00CB2B85" w:rsidRDefault="006C7CAA" w:rsidP="00F54B7A">
      <w:pPr>
        <w:numPr>
          <w:ilvl w:val="0"/>
          <w:numId w:val="6"/>
        </w:numPr>
        <w:tabs>
          <w:tab w:val="clear" w:pos="648"/>
          <w:tab w:val="num" w:pos="360"/>
        </w:tabs>
        <w:spacing w:after="0" w:line="240" w:lineRule="auto"/>
        <w:ind w:left="360" w:hanging="360"/>
        <w:jc w:val="both"/>
        <w:rPr>
          <w:rFonts w:ascii="Arial" w:hAnsi="Arial" w:cs="Arial"/>
        </w:rPr>
      </w:pPr>
      <w:r w:rsidRPr="00CB2B85">
        <w:rPr>
          <w:rFonts w:ascii="Arial" w:hAnsi="Arial" w:cs="Arial"/>
          <w:b/>
          <w:bCs/>
          <w:u w:val="single"/>
        </w:rPr>
        <w:t>DELIVERY SCHEDULE</w:t>
      </w:r>
      <w:r w:rsidRPr="00CB2B85">
        <w:rPr>
          <w:rFonts w:ascii="Arial" w:hAnsi="Arial" w:cs="Arial"/>
          <w:b/>
          <w:bCs/>
        </w:rPr>
        <w:t>:</w:t>
      </w:r>
      <w:r w:rsidRPr="00CB2B85">
        <w:rPr>
          <w:rFonts w:ascii="Arial" w:hAnsi="Arial" w:cs="Arial"/>
        </w:rPr>
        <w:t xml:space="preserve"> As and when required basis.  Material should be delivered within 30 days from the date of issue of RE-11 by UCIL Officer-in-charge.  Material to be delivered in compliance with Explosive Act-1884 and as amended by the Explosive amendment rule, 2008 and thereafter if </w:t>
      </w:r>
      <w:r w:rsidRPr="00CB2B85">
        <w:rPr>
          <w:rFonts w:ascii="Arial" w:hAnsi="Arial" w:cs="Arial"/>
        </w:rPr>
        <w:lastRenderedPageBreak/>
        <w:t>any amendment.</w:t>
      </w:r>
      <w:r w:rsidR="009D34D6" w:rsidRPr="009D34D6">
        <w:rPr>
          <w:rFonts w:ascii="Arial" w:hAnsi="Arial" w:cs="Arial"/>
        </w:rPr>
        <w:t xml:space="preserve"> </w:t>
      </w:r>
      <w:r w:rsidR="009D34D6">
        <w:rPr>
          <w:rFonts w:ascii="Arial" w:hAnsi="Arial" w:cs="Arial"/>
        </w:rPr>
        <w:t>PVC Clause given in the bid document, hence offline calculation of LD and PVC amount against supplementary bill will be done by paying authority (Accounts Department).</w:t>
      </w:r>
      <w:r w:rsidR="00DB7205">
        <w:rPr>
          <w:rFonts w:ascii="Arial" w:hAnsi="Arial" w:cs="Arial"/>
        </w:rPr>
        <w:t>`</w:t>
      </w:r>
    </w:p>
    <w:p w:rsidR="006C7CAA" w:rsidRPr="00CB2B85" w:rsidRDefault="006C7CAA" w:rsidP="00F54B7A">
      <w:pPr>
        <w:spacing w:after="0" w:line="240" w:lineRule="auto"/>
        <w:ind w:left="360"/>
        <w:jc w:val="both"/>
        <w:rPr>
          <w:rFonts w:ascii="Arial" w:hAnsi="Arial" w:cs="Arial"/>
        </w:rPr>
      </w:pPr>
    </w:p>
    <w:p w:rsidR="00F306CD" w:rsidRPr="00CB2B85" w:rsidRDefault="00F306CD" w:rsidP="00F306CD">
      <w:pPr>
        <w:pStyle w:val="ListParagraph"/>
        <w:numPr>
          <w:ilvl w:val="0"/>
          <w:numId w:val="6"/>
        </w:numPr>
        <w:spacing w:after="0" w:line="240" w:lineRule="auto"/>
        <w:jc w:val="both"/>
        <w:rPr>
          <w:rFonts w:ascii="Arial" w:hAnsi="Arial" w:cs="Arial"/>
        </w:rPr>
      </w:pPr>
      <w:r w:rsidRPr="00CB2B85">
        <w:rPr>
          <w:rFonts w:ascii="Arial" w:hAnsi="Arial" w:cs="Arial"/>
          <w:b/>
          <w:bCs/>
          <w:u w:val="single"/>
        </w:rPr>
        <w:t>TENDER FEE</w:t>
      </w:r>
      <w:r w:rsidRPr="00CB2B85">
        <w:rPr>
          <w:rFonts w:ascii="Arial" w:hAnsi="Arial" w:cs="Arial"/>
          <w:b/>
          <w:bCs/>
        </w:rPr>
        <w:t xml:space="preserve">: </w:t>
      </w:r>
      <w:r w:rsidRPr="00CB2B85">
        <w:rPr>
          <w:rFonts w:ascii="Arial" w:hAnsi="Arial" w:cs="Arial"/>
        </w:rPr>
        <w:t xml:space="preserve">Parties who are interested to participate in the tender may do so by depositing </w:t>
      </w:r>
      <w:r w:rsidRPr="00CB2B85">
        <w:rPr>
          <w:rFonts w:ascii="Arial" w:hAnsi="Arial" w:cs="Arial"/>
          <w:b/>
          <w:bCs/>
          <w:u w:val="single"/>
        </w:rPr>
        <w:t>Rs. 500/-</w:t>
      </w:r>
      <w:r w:rsidRPr="00CB2B85">
        <w:rPr>
          <w:rFonts w:ascii="Arial" w:hAnsi="Arial" w:cs="Arial"/>
        </w:rPr>
        <w:t xml:space="preserve"> as tender fee deposited in SBI (any branch) through SBI challan as per format available to UCIL website: </w:t>
      </w:r>
      <w:hyperlink r:id="rId9" w:history="1">
        <w:r w:rsidRPr="00CB2B85">
          <w:rPr>
            <w:rStyle w:val="ListParagraphChar"/>
            <w:rFonts w:ascii="Arial" w:hAnsi="Arial" w:cs="Arial"/>
          </w:rPr>
          <w:t>www.uraniumcorp.in</w:t>
        </w:r>
      </w:hyperlink>
      <w:r w:rsidRPr="00CB2B85">
        <w:rPr>
          <w:rFonts w:ascii="Arial" w:hAnsi="Arial" w:cs="Arial"/>
        </w:rPr>
        <w:t xml:space="preserve"> </w:t>
      </w:r>
      <w:r w:rsidRPr="00CB2B85">
        <w:rPr>
          <w:rFonts w:ascii="Arial" w:hAnsi="Arial" w:cs="Arial"/>
          <w:b/>
          <w:bCs/>
        </w:rPr>
        <w:t xml:space="preserve">OR </w:t>
      </w:r>
      <w:r w:rsidRPr="00CB2B85">
        <w:rPr>
          <w:rFonts w:ascii="Arial" w:hAnsi="Arial" w:cs="Arial"/>
        </w:rPr>
        <w:t xml:space="preserve">by demand draft (DD) drawn on State Bank of India, Jaduguda Branch </w:t>
      </w:r>
      <w:r w:rsidR="007D7C8B" w:rsidRPr="00CB2B85">
        <w:rPr>
          <w:rFonts w:ascii="Arial" w:hAnsi="Arial" w:cs="Arial"/>
        </w:rPr>
        <w:t>(Code</w:t>
      </w:r>
      <w:r w:rsidRPr="00CB2B85">
        <w:rPr>
          <w:rFonts w:ascii="Arial" w:hAnsi="Arial" w:cs="Arial"/>
        </w:rPr>
        <w:t xml:space="preserve"> no. 0227) drawn in favour of URANIUM CORPORATION OF INDIA LTD</w:t>
      </w:r>
      <w:r w:rsidRPr="00CB2B85">
        <w:rPr>
          <w:rFonts w:ascii="Arial" w:hAnsi="Arial" w:cs="Arial"/>
          <w:b/>
          <w:bCs/>
        </w:rPr>
        <w:t>.</w:t>
      </w:r>
      <w:r w:rsidRPr="00CB2B85">
        <w:rPr>
          <w:rFonts w:ascii="Arial" w:hAnsi="Arial" w:cs="Arial"/>
        </w:rPr>
        <w:t xml:space="preserve">  Documentary evidence regarding tender document fee submitted through SBI challan/ Demand Draft (DD) i.e. scan copy of the same must be uploaded along with  Part-I. Subsequently hard copy of challan/DD should be reached us on or before due date and time in a sealed envelope super scribing “TENDER FEES” tender ref. no &amp; due date without which the offer shall be rejected.  Exemption to tender fee will be allowed to company / units registered with MSE /SSI/ NSIC / Director of Industries of State, Cottage Industries approved by the State Authority subject to submission of scan copy of valid documentary evidence. Apart from this Exemption of tender fees will also be applicable as per government guidelines in vogue. Bidders who are not exempted for submission of tender fees ,has to upload scanned copy of tender fees document along with offer and hard copy of the same must be sent on or before due date and time  of tender to the following address : </w:t>
      </w:r>
    </w:p>
    <w:p w:rsidR="00F306CD" w:rsidRPr="00CB2B85" w:rsidRDefault="00F306CD" w:rsidP="00F306CD">
      <w:pPr>
        <w:pStyle w:val="ListParagraph"/>
        <w:jc w:val="both"/>
        <w:rPr>
          <w:rFonts w:ascii="Arial" w:hAnsi="Arial" w:cs="Arial"/>
          <w:b/>
          <w:bCs/>
        </w:rPr>
      </w:pPr>
      <w:r w:rsidRPr="00CB2B85">
        <w:rPr>
          <w:rFonts w:ascii="Arial" w:hAnsi="Arial" w:cs="Arial"/>
          <w:b/>
          <w:bCs/>
        </w:rPr>
        <w:t>Assistant Purchase Officer (Group-3, Purchase Dept, Uranium Corporation of India Limited, PO: Jaduguda Mines, East Singhbhum, Jharkhand – 832102.</w:t>
      </w:r>
    </w:p>
    <w:p w:rsidR="00F306CD" w:rsidRPr="00CB2B85" w:rsidRDefault="00F306CD" w:rsidP="00F306CD">
      <w:pPr>
        <w:pStyle w:val="ListParagraph"/>
        <w:widowControl w:val="0"/>
        <w:numPr>
          <w:ilvl w:val="0"/>
          <w:numId w:val="6"/>
        </w:numPr>
        <w:spacing w:before="60" w:after="0" w:line="240" w:lineRule="auto"/>
        <w:jc w:val="both"/>
        <w:rPr>
          <w:rFonts w:ascii="Arial" w:hAnsi="Arial" w:cs="Arial"/>
          <w:b/>
          <w:bCs/>
          <w:spacing w:val="-1"/>
        </w:rPr>
      </w:pPr>
      <w:r w:rsidRPr="00CB2B85">
        <w:rPr>
          <w:rFonts w:ascii="Arial" w:hAnsi="Arial" w:cs="Arial"/>
          <w:b/>
          <w:bCs/>
          <w:u w:val="single"/>
        </w:rPr>
        <w:t>EARNEST MONEY DEPOSIT</w:t>
      </w:r>
      <w:r w:rsidRPr="00CB2B85">
        <w:rPr>
          <w:rFonts w:ascii="Arial" w:hAnsi="Arial" w:cs="Arial"/>
          <w:b/>
          <w:bCs/>
        </w:rPr>
        <w:t xml:space="preserve">: </w:t>
      </w:r>
    </w:p>
    <w:p w:rsidR="00F306CD" w:rsidRPr="00CB2B85" w:rsidRDefault="00F306CD" w:rsidP="00F306CD">
      <w:pPr>
        <w:pStyle w:val="ListParagraph"/>
        <w:jc w:val="both"/>
        <w:rPr>
          <w:rFonts w:ascii="Arial" w:hAnsi="Arial" w:cs="Arial"/>
        </w:rPr>
      </w:pPr>
      <w:r w:rsidRPr="00CB2B85">
        <w:rPr>
          <w:rFonts w:ascii="Arial" w:hAnsi="Arial" w:cs="Arial"/>
        </w:rPr>
        <w:t>Offers should be accompanied by an Earnest Money Deposit of Rs. 17,897/- (Rupees Seventeen thousand eight hundred ninety seven only) failing which the offer shall be rejected.  E.M.D. shall be by way of a demand draft /Banker Cheque drawn on State Bank of India, Jaduguda Branch (code No. 0227)  drawn in favour of URANIUM CORPORATION OF INDIA LTD. E.M.D. shall not bear any interest.EMD may also be submitted in the Form of Bank Guarantee as per enclosed format. The offers received from tenderers without EMD shall be summarily rejected except where exemption is provided in the tender.</w:t>
      </w:r>
    </w:p>
    <w:p w:rsidR="00F306CD" w:rsidRPr="00CB2B85" w:rsidRDefault="00F306CD" w:rsidP="00F306CD">
      <w:pPr>
        <w:ind w:left="720"/>
        <w:jc w:val="both"/>
        <w:rPr>
          <w:rFonts w:ascii="Arial" w:hAnsi="Arial" w:cs="Arial"/>
        </w:rPr>
      </w:pPr>
      <w:r w:rsidRPr="00CB2B85">
        <w:rPr>
          <w:rFonts w:ascii="Arial" w:hAnsi="Arial" w:cs="Arial"/>
        </w:rPr>
        <w:t xml:space="preserve">MSE/NSIC/Small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 shall submit relevant valid documents as per Government guideline for Exemption of EMD. Apart from this Exemption of tender fees will also be applicable as per government guidelines in vogue. Bidders who are not exempted for submission of </w:t>
      </w:r>
      <w:r w:rsidRPr="00CB2B85">
        <w:rPr>
          <w:rFonts w:ascii="Arial" w:hAnsi="Arial" w:cs="Arial"/>
          <w:b/>
          <w:bCs/>
        </w:rPr>
        <w:t>EMD &amp;</w:t>
      </w:r>
      <w:r w:rsidRPr="00CB2B85">
        <w:rPr>
          <w:rFonts w:ascii="Arial" w:hAnsi="Arial" w:cs="Arial"/>
        </w:rPr>
        <w:t xml:space="preserve"> tender fees ,has to upload scanned copy of </w:t>
      </w:r>
      <w:r w:rsidRPr="00CB2B85">
        <w:rPr>
          <w:rFonts w:ascii="Arial" w:hAnsi="Arial" w:cs="Arial"/>
          <w:b/>
          <w:bCs/>
        </w:rPr>
        <w:t>EMD &amp;tender</w:t>
      </w:r>
      <w:r w:rsidRPr="00CB2B85">
        <w:rPr>
          <w:rFonts w:ascii="Arial" w:hAnsi="Arial" w:cs="Arial"/>
        </w:rPr>
        <w:t xml:space="preserve"> fees document along with offer and hard copy of the same must be sent on or before due date and time of tender to the following address : </w:t>
      </w:r>
    </w:p>
    <w:p w:rsidR="00F306CD" w:rsidRPr="00CB2B85" w:rsidRDefault="00F306CD" w:rsidP="00F306CD">
      <w:pPr>
        <w:pStyle w:val="ListParagraph"/>
        <w:jc w:val="both"/>
        <w:rPr>
          <w:rFonts w:ascii="Arial" w:hAnsi="Arial" w:cs="Arial"/>
          <w:b/>
          <w:bCs/>
        </w:rPr>
      </w:pPr>
      <w:r w:rsidRPr="00CB2B85">
        <w:rPr>
          <w:rFonts w:ascii="Arial" w:hAnsi="Arial" w:cs="Arial"/>
          <w:b/>
          <w:bCs/>
        </w:rPr>
        <w:t>Assistant Purchase Officer (Group-3, Purchase Dept, Uranium Corporation of India Limited, PO: Jaduguda Mines, East Singhbhum, Jharkhand – 832102.</w:t>
      </w:r>
    </w:p>
    <w:p w:rsidR="00F306CD" w:rsidRPr="00CB2B85" w:rsidRDefault="00F306CD" w:rsidP="00CB2B85">
      <w:pPr>
        <w:spacing w:after="0" w:line="240" w:lineRule="auto"/>
        <w:ind w:left="3989" w:hanging="3355"/>
        <w:jc w:val="both"/>
        <w:rPr>
          <w:rFonts w:ascii="Arial" w:hAnsi="Arial" w:cs="Arial"/>
        </w:rPr>
      </w:pPr>
      <w:r w:rsidRPr="00CB2B85">
        <w:rPr>
          <w:rFonts w:ascii="Arial" w:hAnsi="Arial" w:cs="Arial"/>
        </w:rPr>
        <w:t xml:space="preserve"> EMD is liable to be forfeited if:</w:t>
      </w:r>
    </w:p>
    <w:p w:rsidR="00F306CD" w:rsidRPr="00CB2B85" w:rsidRDefault="00F306CD" w:rsidP="00F306CD">
      <w:pPr>
        <w:numPr>
          <w:ilvl w:val="1"/>
          <w:numId w:val="6"/>
        </w:numPr>
        <w:spacing w:after="0" w:line="240" w:lineRule="auto"/>
        <w:jc w:val="both"/>
        <w:rPr>
          <w:rFonts w:ascii="Arial" w:hAnsi="Arial" w:cs="Arial"/>
        </w:rPr>
      </w:pPr>
      <w:r w:rsidRPr="00CB2B85">
        <w:rPr>
          <w:rFonts w:ascii="Arial" w:hAnsi="Arial" w:cs="Arial"/>
        </w:rPr>
        <w:t>The tenderer changes the terms and conditions or prices or withdraw his quotation subsequent to the date of opening.</w:t>
      </w:r>
    </w:p>
    <w:p w:rsidR="00F306CD" w:rsidRPr="00CB2B85" w:rsidRDefault="00F306CD" w:rsidP="00F306CD">
      <w:pPr>
        <w:numPr>
          <w:ilvl w:val="1"/>
          <w:numId w:val="6"/>
        </w:numPr>
        <w:spacing w:after="0" w:line="240" w:lineRule="auto"/>
        <w:jc w:val="both"/>
        <w:rPr>
          <w:rFonts w:ascii="Arial" w:hAnsi="Arial" w:cs="Arial"/>
        </w:rPr>
      </w:pPr>
      <w:r w:rsidRPr="00CB2B85">
        <w:rPr>
          <w:rFonts w:ascii="Arial" w:hAnsi="Arial" w:cs="Arial"/>
        </w:rPr>
        <w:t>The tenderer fails to accept the order when placed or fails to commence supplies/works after accepting the order.</w:t>
      </w:r>
    </w:p>
    <w:p w:rsidR="00F306CD" w:rsidRPr="00CB2B85" w:rsidRDefault="00F306CD" w:rsidP="00F306CD">
      <w:pPr>
        <w:numPr>
          <w:ilvl w:val="1"/>
          <w:numId w:val="6"/>
        </w:numPr>
        <w:spacing w:after="0" w:line="240" w:lineRule="auto"/>
        <w:jc w:val="both"/>
        <w:rPr>
          <w:rFonts w:ascii="Arial" w:hAnsi="Arial" w:cs="Arial"/>
        </w:rPr>
      </w:pPr>
      <w:r w:rsidRPr="00CB2B85">
        <w:rPr>
          <w:rFonts w:ascii="Arial" w:hAnsi="Arial" w:cs="Arial"/>
        </w:rPr>
        <w:t>In case bidder submits false/fabricated documents.</w:t>
      </w:r>
    </w:p>
    <w:p w:rsidR="00F306CD" w:rsidRPr="00CB2B85" w:rsidRDefault="00F306CD" w:rsidP="00F306CD">
      <w:pPr>
        <w:numPr>
          <w:ilvl w:val="1"/>
          <w:numId w:val="6"/>
        </w:numPr>
        <w:spacing w:after="0" w:line="240" w:lineRule="auto"/>
        <w:jc w:val="both"/>
        <w:rPr>
          <w:rFonts w:ascii="Arial" w:hAnsi="Arial" w:cs="Arial"/>
        </w:rPr>
      </w:pPr>
      <w:r w:rsidRPr="00CB2B85">
        <w:rPr>
          <w:rFonts w:ascii="Arial" w:hAnsi="Arial" w:cs="Arial"/>
        </w:rPr>
        <w:lastRenderedPageBreak/>
        <w:t>In case bidder fails to submit security deposit within 30 days of receipt of work/purchase order.</w:t>
      </w:r>
    </w:p>
    <w:p w:rsidR="00F306CD" w:rsidRPr="00CB2B85" w:rsidRDefault="00F306CD" w:rsidP="00F306CD">
      <w:pPr>
        <w:pStyle w:val="ListParagraph"/>
        <w:rPr>
          <w:rFonts w:ascii="Arial" w:hAnsi="Arial" w:cs="Arial"/>
          <w:b/>
          <w:bCs/>
        </w:rPr>
      </w:pPr>
    </w:p>
    <w:p w:rsidR="00ED3E62" w:rsidRPr="00CB2B85" w:rsidRDefault="00ED3E62" w:rsidP="00ED3E62">
      <w:pPr>
        <w:spacing w:after="0" w:line="240" w:lineRule="auto"/>
        <w:ind w:left="648"/>
        <w:jc w:val="both"/>
        <w:rPr>
          <w:rFonts w:ascii="Arial" w:hAnsi="Arial" w:cs="Arial"/>
        </w:rPr>
      </w:pPr>
    </w:p>
    <w:p w:rsidR="00ED3E62" w:rsidRPr="00CB2B85" w:rsidRDefault="00ED3E62" w:rsidP="00ED3E62">
      <w:pPr>
        <w:numPr>
          <w:ilvl w:val="0"/>
          <w:numId w:val="6"/>
        </w:numPr>
        <w:spacing w:after="0" w:line="240" w:lineRule="auto"/>
        <w:jc w:val="both"/>
        <w:rPr>
          <w:rFonts w:ascii="Arial" w:hAnsi="Arial" w:cs="Arial"/>
        </w:rPr>
      </w:pPr>
      <w:r w:rsidRPr="00CB2B85">
        <w:rPr>
          <w:rFonts w:ascii="Arial" w:hAnsi="Arial" w:cs="Arial"/>
        </w:rPr>
        <w:t xml:space="preserve">Mode of supply and place of delivery: The material should be delivered at UCIL Explosive Magazine located at Jharia in the East Singhbhum, district of Jharkhand state which is about 26 KM East of Jamshedpur (Tatanagar Railway Station) via road by Explosive Van having valid license. </w:t>
      </w:r>
    </w:p>
    <w:p w:rsidR="00ED3E62" w:rsidRPr="00CB2B85" w:rsidRDefault="00ED3E62" w:rsidP="00CB2B85">
      <w:pPr>
        <w:spacing w:after="0" w:line="240" w:lineRule="auto"/>
        <w:jc w:val="both"/>
        <w:rPr>
          <w:rFonts w:ascii="Arial" w:hAnsi="Arial" w:cs="Arial"/>
        </w:rPr>
      </w:pPr>
    </w:p>
    <w:p w:rsidR="00ED3E62" w:rsidRPr="00CB2B85" w:rsidRDefault="00ED3E62" w:rsidP="00ED3E62">
      <w:pPr>
        <w:numPr>
          <w:ilvl w:val="0"/>
          <w:numId w:val="6"/>
        </w:numPr>
        <w:spacing w:after="0" w:line="240" w:lineRule="auto"/>
        <w:jc w:val="both"/>
        <w:rPr>
          <w:rFonts w:ascii="Arial" w:hAnsi="Arial" w:cs="Arial"/>
        </w:rPr>
      </w:pPr>
      <w:r w:rsidRPr="00CB2B85">
        <w:rPr>
          <w:rFonts w:ascii="Arial" w:hAnsi="Arial" w:cs="Arial"/>
        </w:rPr>
        <w:t>Party will be decided as L1 on the overall landed cost basis.</w:t>
      </w:r>
    </w:p>
    <w:p w:rsidR="00ED3E62" w:rsidRPr="00CB2B85" w:rsidRDefault="00ED3E62" w:rsidP="00CB2B85">
      <w:pPr>
        <w:spacing w:after="0" w:line="240" w:lineRule="auto"/>
        <w:jc w:val="both"/>
        <w:rPr>
          <w:rFonts w:ascii="Arial" w:hAnsi="Arial" w:cs="Arial"/>
        </w:rPr>
      </w:pPr>
    </w:p>
    <w:p w:rsidR="00ED3E62" w:rsidRPr="00CB2B85" w:rsidRDefault="00ED3E62" w:rsidP="00ED3E62">
      <w:pPr>
        <w:numPr>
          <w:ilvl w:val="0"/>
          <w:numId w:val="6"/>
        </w:numPr>
        <w:spacing w:after="0" w:line="240" w:lineRule="auto"/>
        <w:jc w:val="both"/>
        <w:rPr>
          <w:rFonts w:ascii="Arial" w:hAnsi="Arial" w:cs="Arial"/>
        </w:rPr>
      </w:pPr>
      <w:r w:rsidRPr="00CB2B85">
        <w:rPr>
          <w:rFonts w:ascii="Arial" w:hAnsi="Arial" w:cs="Arial"/>
        </w:rPr>
        <w:t xml:space="preserve">At the time of material supply along with tax invoice following document should be submitted </w:t>
      </w:r>
    </w:p>
    <w:p w:rsidR="00ED3E62" w:rsidRPr="00CB2B85" w:rsidRDefault="00ED3E62" w:rsidP="00ED3E62">
      <w:pPr>
        <w:numPr>
          <w:ilvl w:val="1"/>
          <w:numId w:val="6"/>
        </w:numPr>
        <w:spacing w:after="0" w:line="240" w:lineRule="auto"/>
        <w:jc w:val="both"/>
        <w:rPr>
          <w:rFonts w:ascii="Arial" w:hAnsi="Arial" w:cs="Arial"/>
        </w:rPr>
      </w:pPr>
      <w:r w:rsidRPr="00CB2B85">
        <w:rPr>
          <w:rFonts w:ascii="Arial" w:hAnsi="Arial" w:cs="Arial"/>
        </w:rPr>
        <w:t>FORM RE-12 generated by consigner</w:t>
      </w:r>
    </w:p>
    <w:p w:rsidR="00ED3E62" w:rsidRPr="00CB2B85" w:rsidRDefault="00ED3E62" w:rsidP="00ED3E62">
      <w:pPr>
        <w:numPr>
          <w:ilvl w:val="1"/>
          <w:numId w:val="6"/>
        </w:numPr>
        <w:spacing w:after="0" w:line="240" w:lineRule="auto"/>
        <w:jc w:val="both"/>
        <w:rPr>
          <w:rFonts w:ascii="Arial" w:hAnsi="Arial" w:cs="Arial"/>
        </w:rPr>
      </w:pPr>
      <w:r w:rsidRPr="00CB2B85">
        <w:rPr>
          <w:rFonts w:ascii="Arial" w:hAnsi="Arial" w:cs="Arial"/>
        </w:rPr>
        <w:t>FORM RE-6</w:t>
      </w:r>
    </w:p>
    <w:p w:rsidR="00ED3E62" w:rsidRPr="00CB2B85" w:rsidRDefault="00ED3E62" w:rsidP="00ED3E62">
      <w:pPr>
        <w:numPr>
          <w:ilvl w:val="1"/>
          <w:numId w:val="6"/>
        </w:numPr>
        <w:spacing w:after="0" w:line="240" w:lineRule="auto"/>
        <w:jc w:val="both"/>
        <w:rPr>
          <w:rFonts w:ascii="Arial" w:hAnsi="Arial" w:cs="Arial"/>
        </w:rPr>
      </w:pPr>
      <w:r w:rsidRPr="00CB2B85">
        <w:rPr>
          <w:rFonts w:ascii="Arial" w:hAnsi="Arial" w:cs="Arial"/>
        </w:rPr>
        <w:t>Copy of RE-11 issued by the consignee</w:t>
      </w:r>
    </w:p>
    <w:p w:rsidR="00ED3E62" w:rsidRPr="00CB2B85" w:rsidRDefault="00ED3E62" w:rsidP="00ED3E62">
      <w:pPr>
        <w:numPr>
          <w:ilvl w:val="1"/>
          <w:numId w:val="6"/>
        </w:numPr>
        <w:spacing w:after="0" w:line="240" w:lineRule="auto"/>
        <w:jc w:val="both"/>
        <w:rPr>
          <w:rFonts w:ascii="Arial" w:hAnsi="Arial" w:cs="Arial"/>
        </w:rPr>
      </w:pPr>
      <w:r w:rsidRPr="00CB2B85">
        <w:rPr>
          <w:rFonts w:ascii="Arial" w:hAnsi="Arial" w:cs="Arial"/>
        </w:rPr>
        <w:t>E-way bill</w:t>
      </w:r>
    </w:p>
    <w:p w:rsidR="00ED3E62" w:rsidRPr="00CB2B85" w:rsidRDefault="00ED3E62" w:rsidP="00ED3E62">
      <w:pPr>
        <w:numPr>
          <w:ilvl w:val="1"/>
          <w:numId w:val="6"/>
        </w:numPr>
        <w:spacing w:after="0" w:line="240" w:lineRule="auto"/>
        <w:jc w:val="both"/>
        <w:rPr>
          <w:rFonts w:ascii="Arial" w:hAnsi="Arial" w:cs="Arial"/>
        </w:rPr>
      </w:pPr>
      <w:r w:rsidRPr="00CB2B85">
        <w:rPr>
          <w:rFonts w:ascii="Arial" w:hAnsi="Arial" w:cs="Arial"/>
        </w:rPr>
        <w:t>Test certificate</w:t>
      </w:r>
    </w:p>
    <w:p w:rsidR="00ED3E62" w:rsidRPr="00CB2B85" w:rsidRDefault="00ED3E62" w:rsidP="00A23836">
      <w:pPr>
        <w:spacing w:after="0" w:line="240" w:lineRule="auto"/>
        <w:ind w:left="648"/>
        <w:jc w:val="both"/>
        <w:rPr>
          <w:rFonts w:ascii="Arial" w:hAnsi="Arial" w:cs="Arial"/>
        </w:rPr>
      </w:pPr>
    </w:p>
    <w:p w:rsidR="006C7CAA" w:rsidRPr="00CB2B85" w:rsidRDefault="006C7CAA" w:rsidP="00F306CD">
      <w:pPr>
        <w:numPr>
          <w:ilvl w:val="0"/>
          <w:numId w:val="6"/>
        </w:numPr>
        <w:spacing w:after="0" w:line="240" w:lineRule="auto"/>
        <w:jc w:val="both"/>
        <w:rPr>
          <w:rFonts w:ascii="Arial" w:hAnsi="Arial" w:cs="Arial"/>
        </w:rPr>
      </w:pPr>
      <w:r w:rsidRPr="00CB2B85">
        <w:rPr>
          <w:rFonts w:ascii="Arial" w:hAnsi="Arial" w:cs="Arial"/>
          <w:b/>
          <w:bCs/>
        </w:rPr>
        <w:t>Price term:</w:t>
      </w:r>
      <w:r w:rsidRPr="00CB2B85">
        <w:rPr>
          <w:rFonts w:ascii="Arial" w:hAnsi="Arial" w:cs="Arial"/>
        </w:rPr>
        <w:t xml:space="preserve"> Bidders should submit their offer on F.O.R. destination duly unloading and insured basis. The material should be delivered at UCIL Explosive Magazine located at Jharia in the East Singhbhum district of Jharkhand state which is about 26 Kms East of Jamshedpur (Tatanagar Railway Station) via road by Explosive Van having valid license. </w:t>
      </w:r>
    </w:p>
    <w:p w:rsidR="006C7CAA" w:rsidRPr="00CB2B85" w:rsidRDefault="006C7CAA" w:rsidP="00F54B7A">
      <w:pPr>
        <w:spacing w:after="0" w:line="240" w:lineRule="auto"/>
        <w:ind w:left="360"/>
        <w:jc w:val="both"/>
        <w:rPr>
          <w:rFonts w:ascii="Arial" w:hAnsi="Arial" w:cs="Arial"/>
        </w:rPr>
      </w:pPr>
    </w:p>
    <w:p w:rsidR="006C7CAA" w:rsidRPr="00CB2B85" w:rsidRDefault="00F306CD" w:rsidP="00F54B7A">
      <w:pPr>
        <w:pStyle w:val="ListParagraph"/>
        <w:numPr>
          <w:ilvl w:val="0"/>
          <w:numId w:val="6"/>
        </w:numPr>
        <w:tabs>
          <w:tab w:val="clear" w:pos="648"/>
        </w:tabs>
        <w:spacing w:after="0" w:line="240" w:lineRule="auto"/>
        <w:ind w:left="330" w:hanging="330"/>
        <w:jc w:val="both"/>
        <w:rPr>
          <w:rFonts w:ascii="Arial" w:hAnsi="Arial" w:cs="Arial"/>
        </w:rPr>
      </w:pPr>
      <w:r w:rsidRPr="00CB2B85">
        <w:rPr>
          <w:rFonts w:ascii="Arial" w:hAnsi="Arial" w:cs="Arial"/>
          <w:b/>
          <w:bCs/>
        </w:rPr>
        <w:t xml:space="preserve">     </w:t>
      </w:r>
      <w:r w:rsidR="006C7CAA" w:rsidRPr="00CB2B85">
        <w:rPr>
          <w:rFonts w:ascii="Arial" w:hAnsi="Arial" w:cs="Arial"/>
          <w:b/>
          <w:bCs/>
        </w:rPr>
        <w:t>Validity:</w:t>
      </w:r>
      <w:r w:rsidR="006C7CAA" w:rsidRPr="00CB2B85">
        <w:rPr>
          <w:rFonts w:ascii="Arial" w:hAnsi="Arial" w:cs="Arial"/>
        </w:rPr>
        <w:t xml:space="preserve"> Offer validity should be 180 days from the due date of tender.</w:t>
      </w:r>
    </w:p>
    <w:p w:rsidR="006C7CAA" w:rsidRPr="00CB2B85" w:rsidRDefault="006C7CAA" w:rsidP="00F54B7A">
      <w:pPr>
        <w:pStyle w:val="ListParagraph"/>
        <w:spacing w:after="0" w:line="240" w:lineRule="auto"/>
        <w:ind w:left="0"/>
        <w:jc w:val="both"/>
        <w:rPr>
          <w:rFonts w:ascii="Arial" w:hAnsi="Arial" w:cs="Arial"/>
        </w:rPr>
      </w:pPr>
    </w:p>
    <w:p w:rsidR="006C7CAA" w:rsidRPr="00CB2B85" w:rsidRDefault="006C7CAA" w:rsidP="00F54B7A">
      <w:pPr>
        <w:pStyle w:val="ListParagraph"/>
        <w:numPr>
          <w:ilvl w:val="0"/>
          <w:numId w:val="6"/>
        </w:numPr>
        <w:spacing w:after="0" w:line="240" w:lineRule="auto"/>
        <w:jc w:val="both"/>
        <w:rPr>
          <w:rFonts w:ascii="Arial" w:hAnsi="Arial" w:cs="Arial"/>
        </w:rPr>
      </w:pPr>
      <w:r w:rsidRPr="00CB2B85">
        <w:rPr>
          <w:rFonts w:ascii="Arial" w:hAnsi="Arial" w:cs="Arial"/>
          <w:b/>
          <w:bCs/>
        </w:rPr>
        <w:t xml:space="preserve">Payment term: </w:t>
      </w:r>
      <w:r w:rsidRPr="00CB2B85">
        <w:rPr>
          <w:rFonts w:ascii="Arial" w:hAnsi="Arial" w:cs="Arial"/>
        </w:rPr>
        <w:t xml:space="preserve">Bidder should quote payment term as “100% payment will be made within 30 days from the date of receipt &amp; acceptance of material.” </w:t>
      </w:r>
    </w:p>
    <w:p w:rsidR="006C7CAA" w:rsidRPr="00CB2B85" w:rsidRDefault="006C7CAA" w:rsidP="00F54B7A">
      <w:pPr>
        <w:pStyle w:val="ListParagraph"/>
        <w:spacing w:after="0" w:line="240" w:lineRule="auto"/>
        <w:ind w:left="0"/>
        <w:jc w:val="both"/>
        <w:rPr>
          <w:rFonts w:ascii="Arial" w:hAnsi="Arial" w:cs="Arial"/>
        </w:rPr>
      </w:pPr>
    </w:p>
    <w:p w:rsidR="006C7CAA" w:rsidRPr="00CB2B85" w:rsidRDefault="006C7CAA" w:rsidP="00F54B7A">
      <w:pPr>
        <w:pStyle w:val="ListParagraph"/>
        <w:numPr>
          <w:ilvl w:val="0"/>
          <w:numId w:val="6"/>
        </w:numPr>
        <w:spacing w:after="0" w:line="240" w:lineRule="auto"/>
        <w:jc w:val="both"/>
        <w:rPr>
          <w:rFonts w:ascii="Arial" w:hAnsi="Arial" w:cs="Arial"/>
          <w:b/>
          <w:bCs/>
        </w:rPr>
      </w:pPr>
      <w:r w:rsidRPr="00CB2B85">
        <w:rPr>
          <w:rFonts w:ascii="Arial" w:hAnsi="Arial" w:cs="Arial"/>
          <w:b/>
          <w:bCs/>
        </w:rPr>
        <w:t>Freight and Insurance:</w:t>
      </w:r>
      <w:r w:rsidRPr="00CB2B85">
        <w:rPr>
          <w:rFonts w:ascii="Arial" w:hAnsi="Arial" w:cs="Arial"/>
        </w:rPr>
        <w:t xml:space="preserve"> To be borne by the supplier.</w:t>
      </w:r>
    </w:p>
    <w:p w:rsidR="006C7CAA" w:rsidRPr="00CB2B85" w:rsidRDefault="006C7CAA" w:rsidP="00F54B7A">
      <w:pPr>
        <w:pStyle w:val="ListParagraph"/>
        <w:spacing w:after="0" w:line="240" w:lineRule="auto"/>
        <w:ind w:left="0"/>
        <w:jc w:val="both"/>
        <w:rPr>
          <w:rFonts w:ascii="Arial" w:hAnsi="Arial" w:cs="Arial"/>
          <w:b/>
          <w:bCs/>
        </w:rPr>
      </w:pPr>
    </w:p>
    <w:p w:rsidR="006C7CAA" w:rsidRPr="00CB2B85" w:rsidRDefault="006C7CAA" w:rsidP="00F54B7A">
      <w:pPr>
        <w:pStyle w:val="ListParagraph"/>
        <w:numPr>
          <w:ilvl w:val="0"/>
          <w:numId w:val="6"/>
        </w:numPr>
        <w:spacing w:after="0" w:line="240" w:lineRule="auto"/>
        <w:jc w:val="both"/>
        <w:rPr>
          <w:rFonts w:ascii="Arial" w:hAnsi="Arial" w:cs="Arial"/>
        </w:rPr>
      </w:pPr>
      <w:r w:rsidRPr="00CB2B85">
        <w:rPr>
          <w:rFonts w:ascii="Arial" w:hAnsi="Arial" w:cs="Arial"/>
        </w:rPr>
        <w:t>Of</w:t>
      </w:r>
      <w:r w:rsidRPr="00CB2B85">
        <w:rPr>
          <w:rFonts w:ascii="Arial" w:hAnsi="Arial" w:cs="Arial"/>
          <w:b/>
          <w:bCs/>
        </w:rPr>
        <w:t>f</w:t>
      </w:r>
      <w:r w:rsidRPr="00CB2B85">
        <w:rPr>
          <w:rFonts w:ascii="Arial" w:hAnsi="Arial" w:cs="Arial"/>
        </w:rPr>
        <w:t>ers must be submitted positively within the due date. Tenders will not be accepted after 1</w:t>
      </w:r>
      <w:r w:rsidR="007D7C8B">
        <w:rPr>
          <w:rFonts w:ascii="Arial" w:hAnsi="Arial" w:cs="Arial"/>
        </w:rPr>
        <w:t>2</w:t>
      </w:r>
      <w:r w:rsidRPr="00CB2B85">
        <w:rPr>
          <w:rFonts w:ascii="Arial" w:hAnsi="Arial" w:cs="Arial"/>
        </w:rPr>
        <w:t xml:space="preserve">.30 </w:t>
      </w:r>
      <w:r w:rsidR="007D7C8B">
        <w:rPr>
          <w:rFonts w:ascii="Arial" w:hAnsi="Arial" w:cs="Arial"/>
        </w:rPr>
        <w:t>P</w:t>
      </w:r>
      <w:r w:rsidRPr="00CB2B85">
        <w:rPr>
          <w:rFonts w:ascii="Arial" w:hAnsi="Arial" w:cs="Arial"/>
        </w:rPr>
        <w:t xml:space="preserve">.M on the due date of submission of offers. </w:t>
      </w:r>
    </w:p>
    <w:p w:rsidR="006C7CAA" w:rsidRPr="00CB2B85" w:rsidRDefault="006C7CAA" w:rsidP="00F54B7A">
      <w:pPr>
        <w:pStyle w:val="ListParagraph"/>
        <w:spacing w:after="0" w:line="240" w:lineRule="auto"/>
        <w:ind w:left="0"/>
        <w:jc w:val="both"/>
        <w:rPr>
          <w:rFonts w:ascii="Arial" w:hAnsi="Arial" w:cs="Arial"/>
        </w:rPr>
      </w:pPr>
    </w:p>
    <w:p w:rsidR="006C7CAA" w:rsidRPr="00CB2B85" w:rsidRDefault="006C7CAA" w:rsidP="00F54B7A">
      <w:pPr>
        <w:pStyle w:val="ListParagraph"/>
        <w:numPr>
          <w:ilvl w:val="0"/>
          <w:numId w:val="6"/>
        </w:numPr>
        <w:spacing w:after="0" w:line="240" w:lineRule="auto"/>
        <w:jc w:val="both"/>
        <w:rPr>
          <w:rFonts w:ascii="Arial" w:hAnsi="Arial" w:cs="Arial"/>
        </w:rPr>
      </w:pPr>
      <w:r w:rsidRPr="00CB2B85">
        <w:rPr>
          <w:rFonts w:ascii="Arial" w:hAnsi="Arial" w:cs="Arial"/>
          <w:b/>
          <w:bCs/>
          <w:u w:val="single"/>
        </w:rPr>
        <w:t>Taxes:</w:t>
      </w:r>
      <w:r w:rsidRPr="00CB2B85">
        <w:rPr>
          <w:rFonts w:ascii="Arial" w:hAnsi="Arial" w:cs="Arial"/>
        </w:rPr>
        <w:t xml:space="preserve"> All taxes shall be claimed at actual prevailing at the time of dispatch. Documentary proof shall be submitted.</w:t>
      </w:r>
    </w:p>
    <w:p w:rsidR="006C7CAA" w:rsidRPr="00CB2B85" w:rsidRDefault="006C7CAA" w:rsidP="00F54B7A">
      <w:pPr>
        <w:pStyle w:val="ListParagraph"/>
        <w:spacing w:after="0" w:line="240" w:lineRule="auto"/>
        <w:ind w:left="0"/>
        <w:jc w:val="both"/>
        <w:rPr>
          <w:rFonts w:ascii="Arial" w:hAnsi="Arial" w:cs="Arial"/>
        </w:rPr>
      </w:pPr>
    </w:p>
    <w:p w:rsidR="006C7CAA" w:rsidRPr="00CB2B85" w:rsidRDefault="006C7CAA" w:rsidP="00F54B7A">
      <w:pPr>
        <w:pStyle w:val="ListParagraph"/>
        <w:numPr>
          <w:ilvl w:val="0"/>
          <w:numId w:val="6"/>
        </w:numPr>
        <w:spacing w:after="0" w:line="240" w:lineRule="auto"/>
        <w:jc w:val="both"/>
        <w:rPr>
          <w:rFonts w:ascii="Arial" w:hAnsi="Arial" w:cs="Arial"/>
        </w:rPr>
      </w:pPr>
      <w:r w:rsidRPr="00CB2B85">
        <w:rPr>
          <w:rFonts w:ascii="Arial" w:hAnsi="Arial" w:cs="Arial"/>
        </w:rPr>
        <w:t xml:space="preserve">Bidder should submit their GSTIN number along with their offer as well as indicate HSN code and SAC code for their quoted materials and services respectively as the case may be.  </w:t>
      </w:r>
    </w:p>
    <w:p w:rsidR="006C7CAA" w:rsidRPr="00CB2B85" w:rsidRDefault="006C7CAA" w:rsidP="00F54B7A">
      <w:pPr>
        <w:pStyle w:val="ListParagraph"/>
        <w:spacing w:after="0" w:line="240" w:lineRule="auto"/>
        <w:ind w:left="0"/>
        <w:jc w:val="both"/>
        <w:rPr>
          <w:rFonts w:ascii="Arial" w:hAnsi="Arial" w:cs="Arial"/>
        </w:rPr>
      </w:pPr>
    </w:p>
    <w:p w:rsidR="006C7CAA" w:rsidRPr="00CB2B85" w:rsidRDefault="006C7CAA" w:rsidP="00F54B7A">
      <w:pPr>
        <w:pStyle w:val="ListParagraph"/>
        <w:numPr>
          <w:ilvl w:val="0"/>
          <w:numId w:val="6"/>
        </w:numPr>
        <w:spacing w:after="0" w:line="240" w:lineRule="auto"/>
        <w:jc w:val="both"/>
        <w:rPr>
          <w:rFonts w:ascii="Arial" w:hAnsi="Arial" w:cs="Arial"/>
        </w:rPr>
      </w:pPr>
      <w:r w:rsidRPr="00CB2B85">
        <w:rPr>
          <w:rFonts w:ascii="Arial" w:hAnsi="Arial" w:cs="Arial"/>
        </w:rPr>
        <w:t xml:space="preserve">Conditional offer will out rightly be rejected. Offer shall be submitted by the bidders online as per our price format (BOQ) only failing which offer is liable to be rejected. </w:t>
      </w:r>
    </w:p>
    <w:p w:rsidR="006C7CAA" w:rsidRPr="00CB2B85" w:rsidRDefault="006C7CAA" w:rsidP="00F54B7A">
      <w:pPr>
        <w:pStyle w:val="ListParagraph"/>
        <w:spacing w:after="0" w:line="240" w:lineRule="auto"/>
        <w:ind w:left="0"/>
        <w:jc w:val="both"/>
        <w:rPr>
          <w:rFonts w:ascii="Arial" w:hAnsi="Arial" w:cs="Arial"/>
        </w:rPr>
      </w:pPr>
    </w:p>
    <w:p w:rsidR="006C7CAA" w:rsidRPr="00CB2B85" w:rsidRDefault="006C7CAA" w:rsidP="00F54B7A">
      <w:pPr>
        <w:pStyle w:val="ListParagraph"/>
        <w:numPr>
          <w:ilvl w:val="0"/>
          <w:numId w:val="6"/>
        </w:numPr>
        <w:spacing w:after="0" w:line="240" w:lineRule="auto"/>
        <w:jc w:val="both"/>
        <w:rPr>
          <w:rFonts w:ascii="Arial" w:hAnsi="Arial" w:cs="Arial"/>
        </w:rPr>
      </w:pPr>
      <w:r w:rsidRPr="00CB2B85">
        <w:rPr>
          <w:rFonts w:ascii="Arial" w:hAnsi="Arial" w:cs="Arial"/>
          <w:b/>
          <w:bCs/>
          <w:u w:val="single"/>
        </w:rPr>
        <w:t>LIQUIDATED DAMAGE (LD):</w:t>
      </w:r>
      <w:r w:rsidRPr="00CB2B85">
        <w:rPr>
          <w:rFonts w:ascii="Arial" w:hAnsi="Arial" w:cs="Arial"/>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7D7C8B" w:rsidRDefault="007D7C8B" w:rsidP="00F54B7A">
      <w:pPr>
        <w:pStyle w:val="ListParagraph"/>
        <w:spacing w:after="0" w:line="240" w:lineRule="auto"/>
        <w:ind w:left="1440"/>
        <w:jc w:val="both"/>
        <w:rPr>
          <w:rFonts w:ascii="Arial" w:hAnsi="Arial" w:cs="Arial"/>
          <w:b/>
          <w:bCs/>
          <w:u w:val="single"/>
        </w:rPr>
      </w:pPr>
    </w:p>
    <w:p w:rsidR="007D7C8B" w:rsidRDefault="007D7C8B" w:rsidP="00F54B7A">
      <w:pPr>
        <w:pStyle w:val="ListParagraph"/>
        <w:spacing w:after="0" w:line="240" w:lineRule="auto"/>
        <w:ind w:left="1440"/>
        <w:jc w:val="both"/>
        <w:rPr>
          <w:rFonts w:ascii="Arial" w:hAnsi="Arial" w:cs="Arial"/>
          <w:b/>
          <w:bCs/>
          <w:u w:val="single"/>
        </w:rPr>
      </w:pPr>
    </w:p>
    <w:p w:rsidR="007D7C8B" w:rsidRDefault="007D7C8B" w:rsidP="00F54B7A">
      <w:pPr>
        <w:pStyle w:val="ListParagraph"/>
        <w:spacing w:after="0" w:line="240" w:lineRule="auto"/>
        <w:ind w:left="1440"/>
        <w:jc w:val="both"/>
        <w:rPr>
          <w:rFonts w:ascii="Arial" w:hAnsi="Arial" w:cs="Arial"/>
          <w:b/>
          <w:bCs/>
          <w:u w:val="single"/>
        </w:rPr>
      </w:pPr>
    </w:p>
    <w:p w:rsidR="006C7CAA" w:rsidRPr="00CB2B85" w:rsidRDefault="006C7CAA" w:rsidP="00F54B7A">
      <w:pPr>
        <w:pStyle w:val="ListParagraph"/>
        <w:spacing w:after="0" w:line="240" w:lineRule="auto"/>
        <w:ind w:left="1440"/>
        <w:jc w:val="both"/>
        <w:rPr>
          <w:rFonts w:ascii="Arial" w:hAnsi="Arial" w:cs="Arial"/>
          <w:b/>
          <w:bCs/>
          <w:u w:val="single"/>
        </w:rPr>
      </w:pPr>
      <w:r w:rsidRPr="00CB2B85">
        <w:rPr>
          <w:rFonts w:ascii="Arial" w:hAnsi="Arial" w:cs="Arial"/>
          <w:b/>
          <w:bCs/>
          <w:u w:val="single"/>
        </w:rPr>
        <w:lastRenderedPageBreak/>
        <w:t xml:space="preserve">Note in case of one time supply: </w:t>
      </w:r>
    </w:p>
    <w:p w:rsidR="006C7CAA" w:rsidRPr="00CB2B85" w:rsidRDefault="006C7CAA" w:rsidP="00F54B7A">
      <w:pPr>
        <w:pStyle w:val="ListParagraph"/>
        <w:spacing w:after="0" w:line="240" w:lineRule="auto"/>
        <w:ind w:left="1440"/>
        <w:jc w:val="both"/>
        <w:rPr>
          <w:rFonts w:ascii="Arial" w:hAnsi="Arial" w:cs="Arial"/>
          <w:b/>
          <w:bCs/>
          <w:u w:val="single"/>
        </w:rPr>
      </w:pPr>
    </w:p>
    <w:p w:rsidR="006C7CAA" w:rsidRPr="00CB2B85" w:rsidRDefault="006C7CAA" w:rsidP="00F54B7A">
      <w:pPr>
        <w:pStyle w:val="ListParagraph"/>
        <w:numPr>
          <w:ilvl w:val="0"/>
          <w:numId w:val="8"/>
        </w:numPr>
        <w:spacing w:after="0" w:line="240" w:lineRule="auto"/>
        <w:jc w:val="both"/>
        <w:rPr>
          <w:rFonts w:ascii="Arial" w:hAnsi="Arial" w:cs="Arial"/>
        </w:rPr>
      </w:pPr>
      <w:r w:rsidRPr="00CB2B85">
        <w:rPr>
          <w:rFonts w:ascii="Arial" w:hAnsi="Arial" w:cs="Arial"/>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C7CAA" w:rsidRPr="00CB2B85" w:rsidRDefault="006C7CAA" w:rsidP="00F54B7A">
      <w:pPr>
        <w:pStyle w:val="ListParagraph"/>
        <w:numPr>
          <w:ilvl w:val="0"/>
          <w:numId w:val="8"/>
        </w:numPr>
        <w:spacing w:after="0" w:line="240" w:lineRule="auto"/>
        <w:jc w:val="both"/>
        <w:rPr>
          <w:rFonts w:ascii="Arial" w:hAnsi="Arial" w:cs="Arial"/>
        </w:rPr>
      </w:pPr>
      <w:r w:rsidRPr="00CB2B85">
        <w:rPr>
          <w:rFonts w:ascii="Arial" w:hAnsi="Arial" w:cs="Arial"/>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6C7CAA" w:rsidRPr="00CB2B85" w:rsidRDefault="006C7CAA" w:rsidP="00F54B7A">
      <w:pPr>
        <w:pStyle w:val="ListParagraph"/>
        <w:spacing w:after="0" w:line="240" w:lineRule="auto"/>
        <w:ind w:left="1440"/>
        <w:jc w:val="both"/>
        <w:rPr>
          <w:rFonts w:ascii="Arial" w:hAnsi="Arial" w:cs="Arial"/>
        </w:rPr>
      </w:pPr>
    </w:p>
    <w:p w:rsidR="006C7CAA" w:rsidRPr="00CB2B85" w:rsidRDefault="006C7CAA" w:rsidP="00F54B7A">
      <w:pPr>
        <w:pStyle w:val="ListParagraph"/>
        <w:numPr>
          <w:ilvl w:val="0"/>
          <w:numId w:val="6"/>
        </w:numPr>
        <w:spacing w:after="0" w:line="240" w:lineRule="auto"/>
        <w:jc w:val="both"/>
        <w:rPr>
          <w:rFonts w:ascii="Arial" w:hAnsi="Arial" w:cs="Arial"/>
        </w:rPr>
      </w:pPr>
      <w:r w:rsidRPr="00CB2B85">
        <w:rPr>
          <w:rFonts w:ascii="Arial" w:hAnsi="Arial" w:cs="Arial"/>
          <w:b/>
          <w:bCs/>
          <w:u w:val="single"/>
        </w:rPr>
        <w:t>SECURITY DEPOSIT (Performance Security):</w:t>
      </w:r>
      <w:r w:rsidRPr="00CB2B85">
        <w:rPr>
          <w:rFonts w:ascii="Arial" w:hAnsi="Arial" w:cs="Arial"/>
        </w:rPr>
        <w:t xml:space="preserve"> Security deposit will be held by the Corporation until successful completion of the order/contract, and will bear no interest. </w:t>
      </w:r>
    </w:p>
    <w:p w:rsidR="006C7CAA" w:rsidRPr="00CB2B85" w:rsidRDefault="006C7CAA" w:rsidP="00F54B7A">
      <w:pPr>
        <w:pStyle w:val="ListParagraph"/>
        <w:numPr>
          <w:ilvl w:val="0"/>
          <w:numId w:val="5"/>
        </w:numPr>
        <w:spacing w:after="0" w:line="240" w:lineRule="auto"/>
        <w:ind w:left="993" w:hanging="284"/>
        <w:rPr>
          <w:rFonts w:ascii="Arial" w:hAnsi="Arial" w:cs="Arial"/>
        </w:rPr>
      </w:pPr>
      <w:r w:rsidRPr="00CB2B85">
        <w:rPr>
          <w:rFonts w:ascii="Arial" w:hAnsi="Arial" w:cs="Arial"/>
        </w:rPr>
        <w:t>Security deposit (SD) shall be uniformly levied @ 3% of contract value towards satisfactory completion of the order.</w:t>
      </w:r>
    </w:p>
    <w:p w:rsidR="006C7CAA" w:rsidRPr="00CB2B85" w:rsidRDefault="006C7CAA" w:rsidP="00F54B7A">
      <w:pPr>
        <w:pStyle w:val="ListParagraph"/>
        <w:numPr>
          <w:ilvl w:val="0"/>
          <w:numId w:val="5"/>
        </w:numPr>
        <w:spacing w:after="0" w:line="240" w:lineRule="auto"/>
        <w:ind w:left="993" w:hanging="284"/>
        <w:rPr>
          <w:rFonts w:ascii="Arial" w:hAnsi="Arial" w:cs="Arial"/>
        </w:rPr>
      </w:pPr>
      <w:r w:rsidRPr="00CB2B85">
        <w:rPr>
          <w:rFonts w:ascii="Arial" w:hAnsi="Arial" w:cs="Arial"/>
        </w:rPr>
        <w:t>SD should be submitted in the form of demand draft / bankers cheque / BG within 30 days of receipt of letter of acceptance or commencement of work at site whichever is earlier to materials department / IEC / OIC.</w:t>
      </w:r>
    </w:p>
    <w:p w:rsidR="006C7CAA" w:rsidRPr="00CB2B85" w:rsidRDefault="006C7CAA" w:rsidP="00F54B7A">
      <w:pPr>
        <w:pStyle w:val="ListParagraph"/>
        <w:numPr>
          <w:ilvl w:val="0"/>
          <w:numId w:val="5"/>
        </w:numPr>
        <w:spacing w:after="0" w:line="240" w:lineRule="auto"/>
        <w:ind w:left="993" w:hanging="284"/>
        <w:rPr>
          <w:rFonts w:ascii="Arial" w:hAnsi="Arial" w:cs="Arial"/>
        </w:rPr>
      </w:pPr>
      <w:r w:rsidRPr="00CB2B85">
        <w:rPr>
          <w:rFonts w:ascii="Arial" w:hAnsi="Arial" w:cs="Arial"/>
        </w:rPr>
        <w:t>Security deposit may be recovered while releasing the first payment to the party in case the same is not deposited by the supplier.</w:t>
      </w:r>
    </w:p>
    <w:p w:rsidR="006C7CAA" w:rsidRPr="00CB2B85" w:rsidRDefault="006C7CAA" w:rsidP="00F54B7A">
      <w:pPr>
        <w:pStyle w:val="ListParagraph"/>
        <w:numPr>
          <w:ilvl w:val="0"/>
          <w:numId w:val="5"/>
        </w:numPr>
        <w:spacing w:after="0" w:line="240" w:lineRule="auto"/>
        <w:ind w:left="993" w:hanging="284"/>
        <w:rPr>
          <w:rFonts w:ascii="Arial" w:hAnsi="Arial" w:cs="Arial"/>
        </w:rPr>
      </w:pPr>
      <w:r w:rsidRPr="00CB2B85">
        <w:rPr>
          <w:rFonts w:ascii="Arial" w:hAnsi="Arial" w:cs="Arial"/>
        </w:rPr>
        <w:t>Supplier/Contractor is also permitted to furnish BG in favour of Uranium Corporation of India Ltd. in the prescribed format towards security deposit.</w:t>
      </w:r>
    </w:p>
    <w:p w:rsidR="006C7CAA" w:rsidRPr="00CB2B85" w:rsidRDefault="006C7CAA" w:rsidP="00F54B7A">
      <w:pPr>
        <w:pStyle w:val="ListParagraph"/>
        <w:numPr>
          <w:ilvl w:val="0"/>
          <w:numId w:val="5"/>
        </w:numPr>
        <w:spacing w:after="0" w:line="240" w:lineRule="auto"/>
        <w:ind w:left="993" w:hanging="284"/>
        <w:rPr>
          <w:rFonts w:ascii="Arial" w:hAnsi="Arial" w:cs="Arial"/>
        </w:rPr>
      </w:pPr>
      <w:r w:rsidRPr="00CB2B85">
        <w:rPr>
          <w:rFonts w:ascii="Arial" w:hAnsi="Arial" w:cs="Arial"/>
        </w:rPr>
        <w:t xml:space="preserve">Additional amount of SD due to enhancement in scope of work is also to be obtained. </w:t>
      </w:r>
    </w:p>
    <w:p w:rsidR="006C7CAA" w:rsidRPr="00CB2B85" w:rsidRDefault="006C7CAA" w:rsidP="00F54B7A">
      <w:pPr>
        <w:pStyle w:val="ListParagraph"/>
        <w:spacing w:after="0" w:line="240" w:lineRule="auto"/>
        <w:ind w:left="709"/>
        <w:rPr>
          <w:rFonts w:ascii="Arial" w:hAnsi="Arial" w:cs="Arial"/>
        </w:rPr>
      </w:pPr>
    </w:p>
    <w:p w:rsidR="006C7CAA" w:rsidRPr="00CB2B85" w:rsidRDefault="006C7CAA" w:rsidP="00F54B7A">
      <w:pPr>
        <w:pStyle w:val="ListParagraph"/>
        <w:spacing w:after="0" w:line="240" w:lineRule="auto"/>
        <w:ind w:hanging="90"/>
        <w:jc w:val="both"/>
        <w:rPr>
          <w:rFonts w:ascii="Arial" w:hAnsi="Arial" w:cs="Arial"/>
        </w:rPr>
      </w:pPr>
      <w:r w:rsidRPr="00CB2B85">
        <w:rPr>
          <w:rFonts w:ascii="Arial" w:hAnsi="Arial" w:cs="Arial"/>
        </w:rPr>
        <w:tab/>
        <w:t>The SD &amp; retention money shall stand forfeited in favour of UCIL, without any further notice to the contractor in the following circumstance:</w:t>
      </w:r>
    </w:p>
    <w:p w:rsidR="006C7CAA" w:rsidRPr="00CB2B85" w:rsidRDefault="006C7CAA" w:rsidP="00F54B7A">
      <w:pPr>
        <w:pStyle w:val="ListParagraph"/>
        <w:numPr>
          <w:ilvl w:val="1"/>
          <w:numId w:val="6"/>
        </w:numPr>
        <w:spacing w:after="0" w:line="240" w:lineRule="auto"/>
        <w:ind w:hanging="299"/>
        <w:rPr>
          <w:rFonts w:ascii="Arial" w:hAnsi="Arial" w:cs="Arial"/>
        </w:rPr>
      </w:pPr>
      <w:r w:rsidRPr="00CB2B85">
        <w:rPr>
          <w:rFonts w:ascii="Arial" w:hAnsi="Arial" w:cs="Arial"/>
        </w:rPr>
        <w:t xml:space="preserve">In case of any failure whatsoever on the part of the contractor at any time during performance of his part of the contract including the extended periods of contract, where notice is given and time of rectification allowed. </w:t>
      </w:r>
    </w:p>
    <w:p w:rsidR="006C7CAA" w:rsidRPr="00CB2B85" w:rsidRDefault="006C7CAA" w:rsidP="00F54B7A">
      <w:pPr>
        <w:pStyle w:val="ListParagraph"/>
        <w:numPr>
          <w:ilvl w:val="1"/>
          <w:numId w:val="6"/>
        </w:numPr>
        <w:spacing w:after="0" w:line="240" w:lineRule="auto"/>
        <w:ind w:hanging="299"/>
        <w:jc w:val="both"/>
        <w:rPr>
          <w:rFonts w:ascii="Arial" w:hAnsi="Arial" w:cs="Arial"/>
        </w:rPr>
      </w:pPr>
      <w:r w:rsidRPr="00CB2B85">
        <w:rPr>
          <w:rFonts w:ascii="Arial" w:hAnsi="Arial" w:cs="Arial"/>
        </w:rPr>
        <w:t>If the contractor indulges at any time in any subletting / sub-contracting of any portion of the work without approval of UCIL.</w:t>
      </w:r>
    </w:p>
    <w:p w:rsidR="006C7CAA" w:rsidRPr="00CB2B85" w:rsidRDefault="006C7CAA" w:rsidP="00F54B7A">
      <w:pPr>
        <w:pStyle w:val="ListParagraph"/>
        <w:spacing w:after="0" w:line="240" w:lineRule="auto"/>
        <w:ind w:left="709"/>
        <w:jc w:val="both"/>
        <w:rPr>
          <w:rFonts w:ascii="Arial" w:hAnsi="Arial" w:cs="Arial"/>
        </w:rPr>
      </w:pPr>
    </w:p>
    <w:p w:rsidR="006C7CAA" w:rsidRPr="00CB2B85" w:rsidRDefault="006C7CAA" w:rsidP="00F54B7A">
      <w:pPr>
        <w:pStyle w:val="ListParagraph"/>
        <w:numPr>
          <w:ilvl w:val="0"/>
          <w:numId w:val="6"/>
        </w:numPr>
        <w:spacing w:after="0" w:line="240" w:lineRule="auto"/>
        <w:jc w:val="both"/>
        <w:rPr>
          <w:rFonts w:ascii="Arial" w:hAnsi="Arial" w:cs="Arial"/>
          <w:b/>
          <w:bCs/>
          <w:u w:val="single"/>
        </w:rPr>
      </w:pPr>
      <w:r w:rsidRPr="00CB2B85">
        <w:rPr>
          <w:rFonts w:ascii="Arial" w:hAnsi="Arial" w:cs="Arial"/>
          <w:b/>
          <w:bCs/>
          <w:u w:val="single"/>
        </w:rPr>
        <w:t>GUARANTEE / WARRANTY (DEFECT LIABILITY PERIOD):</w:t>
      </w:r>
      <w:r w:rsidRPr="00CB2B85">
        <w:rPr>
          <w:rFonts w:ascii="Arial" w:hAnsi="Arial" w:cs="Arial"/>
        </w:rPr>
        <w:t xml:space="preserve"> The bidder shall be fully responsible for the warranty of the materials so supplied in respect of the proper design, quality and performance of Nonel / detonating fuse. If Nonel / detonating fuse failed to meet with our specification / performance, then unused material shall be replaced by bidder without any extra cost. Bidder shall be informed by letter failing to meet with our specification / performance. Then bidder shall access performance of Nonel / detonating fuse jointly on sample blast at field in presence of representative of UCIL and bidder within period of one week from the date of issue of UCIL’s letter. </w:t>
      </w:r>
    </w:p>
    <w:p w:rsidR="006C7CAA" w:rsidRPr="00CB2B85" w:rsidRDefault="006C7CAA" w:rsidP="00F54B7A">
      <w:pPr>
        <w:pStyle w:val="ListParagraph"/>
        <w:spacing w:after="0" w:line="240" w:lineRule="auto"/>
        <w:ind w:left="360"/>
        <w:jc w:val="both"/>
        <w:rPr>
          <w:rFonts w:ascii="Arial" w:hAnsi="Arial" w:cs="Arial"/>
          <w:b/>
          <w:bCs/>
          <w:u w:val="single"/>
        </w:rPr>
      </w:pPr>
    </w:p>
    <w:p w:rsidR="006C7CAA" w:rsidRPr="00CB2B85" w:rsidRDefault="006C7CAA" w:rsidP="00F54B7A">
      <w:pPr>
        <w:pStyle w:val="ListParagraph"/>
        <w:numPr>
          <w:ilvl w:val="0"/>
          <w:numId w:val="6"/>
        </w:numPr>
        <w:spacing w:after="0" w:line="240" w:lineRule="auto"/>
        <w:jc w:val="both"/>
        <w:rPr>
          <w:rFonts w:ascii="Arial" w:hAnsi="Arial" w:cs="Arial"/>
          <w:b/>
          <w:bCs/>
          <w:u w:val="single"/>
        </w:rPr>
      </w:pPr>
      <w:r w:rsidRPr="00CB2B85">
        <w:rPr>
          <w:rFonts w:ascii="Arial" w:hAnsi="Arial" w:cs="Arial"/>
          <w:b/>
          <w:bCs/>
          <w:u w:val="single"/>
        </w:rPr>
        <w:t>BANK GUARANTEES (B.Gs)</w:t>
      </w:r>
    </w:p>
    <w:p w:rsidR="006C7CAA" w:rsidRPr="00CB2B85" w:rsidRDefault="006C7CAA" w:rsidP="00F54B7A">
      <w:pPr>
        <w:pStyle w:val="BodyTextIndent"/>
        <w:numPr>
          <w:ilvl w:val="0"/>
          <w:numId w:val="4"/>
        </w:numPr>
        <w:tabs>
          <w:tab w:val="left" w:pos="-284"/>
        </w:tabs>
        <w:spacing w:line="240" w:lineRule="auto"/>
        <w:ind w:left="993" w:hanging="284"/>
        <w:rPr>
          <w:rFonts w:ascii="Arial" w:hAnsi="Arial" w:cs="Arial"/>
          <w:sz w:val="22"/>
          <w:szCs w:val="22"/>
        </w:rPr>
      </w:pPr>
      <w:r w:rsidRPr="00CB2B85">
        <w:rPr>
          <w:rFonts w:ascii="Arial" w:hAnsi="Arial" w:cs="Arial"/>
          <w:sz w:val="22"/>
          <w:szCs w:val="22"/>
        </w:rPr>
        <w:t>Bank guarantees wherever stipulated should be as per our proforma &amp; issued by an Indian Nationalized bank/ Scheduled Commercial   bank.</w:t>
      </w:r>
    </w:p>
    <w:p w:rsidR="006C7CAA" w:rsidRPr="00CB2B85" w:rsidRDefault="006C7CAA" w:rsidP="00F54B7A">
      <w:pPr>
        <w:pStyle w:val="BodyTextIndent"/>
        <w:numPr>
          <w:ilvl w:val="0"/>
          <w:numId w:val="4"/>
        </w:numPr>
        <w:tabs>
          <w:tab w:val="left" w:pos="-284"/>
        </w:tabs>
        <w:spacing w:line="240" w:lineRule="auto"/>
        <w:ind w:left="993" w:hanging="284"/>
        <w:rPr>
          <w:rFonts w:ascii="Arial" w:hAnsi="Arial" w:cs="Arial"/>
          <w:sz w:val="22"/>
          <w:szCs w:val="22"/>
        </w:rPr>
      </w:pPr>
      <w:r w:rsidRPr="00CB2B85">
        <w:rPr>
          <w:rFonts w:ascii="Arial" w:hAnsi="Arial" w:cs="Arial"/>
          <w:sz w:val="22"/>
          <w:szCs w:val="22"/>
        </w:rPr>
        <w:t>They shall be valid for periods as under.</w:t>
      </w:r>
    </w:p>
    <w:p w:rsidR="006C7CAA" w:rsidRPr="00CB2B85" w:rsidRDefault="006C7CAA" w:rsidP="00F54B7A">
      <w:pPr>
        <w:pStyle w:val="BodyTextIndent"/>
        <w:numPr>
          <w:ilvl w:val="2"/>
          <w:numId w:val="3"/>
        </w:numPr>
        <w:tabs>
          <w:tab w:val="clear" w:pos="1656"/>
          <w:tab w:val="left" w:pos="360"/>
        </w:tabs>
        <w:spacing w:line="240" w:lineRule="auto"/>
        <w:ind w:left="1276" w:hanging="283"/>
        <w:rPr>
          <w:rFonts w:ascii="Arial" w:hAnsi="Arial" w:cs="Arial"/>
          <w:b/>
          <w:bCs/>
          <w:sz w:val="22"/>
          <w:szCs w:val="22"/>
        </w:rPr>
      </w:pPr>
      <w:r w:rsidRPr="00CB2B85">
        <w:rPr>
          <w:rFonts w:ascii="Arial" w:hAnsi="Arial" w:cs="Arial"/>
          <w:sz w:val="22"/>
          <w:szCs w:val="22"/>
        </w:rPr>
        <w:t xml:space="preserve">For Security Deposit: Till satisfactory completion of defect liability period. </w:t>
      </w:r>
      <w:r w:rsidRPr="00CB2B85">
        <w:rPr>
          <w:rFonts w:ascii="Arial" w:hAnsi="Arial" w:cs="Arial"/>
          <w:b/>
          <w:bCs/>
          <w:sz w:val="22"/>
          <w:szCs w:val="22"/>
        </w:rPr>
        <w:t>ii) FOR EMD: Till award of contract.</w:t>
      </w:r>
    </w:p>
    <w:p w:rsidR="006C7CAA" w:rsidRPr="00CB2B85" w:rsidRDefault="006C7CAA" w:rsidP="00F54B7A">
      <w:pPr>
        <w:pStyle w:val="BodyTextIndent"/>
        <w:numPr>
          <w:ilvl w:val="0"/>
          <w:numId w:val="4"/>
        </w:numPr>
        <w:tabs>
          <w:tab w:val="left" w:pos="360"/>
        </w:tabs>
        <w:spacing w:line="240" w:lineRule="auto"/>
        <w:ind w:left="993" w:hanging="284"/>
        <w:rPr>
          <w:rFonts w:ascii="Arial" w:hAnsi="Arial" w:cs="Arial"/>
          <w:sz w:val="22"/>
          <w:szCs w:val="22"/>
        </w:rPr>
      </w:pPr>
      <w:r w:rsidRPr="00CB2B85">
        <w:rPr>
          <w:rFonts w:ascii="Arial" w:hAnsi="Arial" w:cs="Arial"/>
          <w:sz w:val="22"/>
          <w:szCs w:val="22"/>
        </w:rPr>
        <w:t>All bank guarantees shall provide for claim period of 6 months after the expiry date.</w:t>
      </w:r>
    </w:p>
    <w:p w:rsidR="006C7CAA" w:rsidRPr="00CB2B85" w:rsidRDefault="006C7CAA" w:rsidP="00F54B7A">
      <w:pPr>
        <w:pStyle w:val="BodyTextIndent"/>
        <w:numPr>
          <w:ilvl w:val="0"/>
          <w:numId w:val="4"/>
        </w:numPr>
        <w:tabs>
          <w:tab w:val="left" w:pos="360"/>
        </w:tabs>
        <w:spacing w:line="240" w:lineRule="auto"/>
        <w:ind w:left="993" w:hanging="284"/>
        <w:rPr>
          <w:rFonts w:ascii="Arial" w:hAnsi="Arial" w:cs="Arial"/>
          <w:sz w:val="22"/>
          <w:szCs w:val="22"/>
        </w:rPr>
      </w:pPr>
      <w:r w:rsidRPr="00CB2B85">
        <w:rPr>
          <w:rFonts w:ascii="Arial" w:hAnsi="Arial" w:cs="Arial"/>
          <w:sz w:val="22"/>
          <w:szCs w:val="22"/>
        </w:rPr>
        <w:t xml:space="preserve">If the bank guarantees are furnished with validity periods less than as stipulated above or in the likelihood of the order not being executed within the stipulated delivery schedule, it will </w:t>
      </w:r>
      <w:r w:rsidRPr="00CB2B85">
        <w:rPr>
          <w:rFonts w:ascii="Arial" w:hAnsi="Arial" w:cs="Arial"/>
          <w:sz w:val="22"/>
          <w:szCs w:val="22"/>
        </w:rPr>
        <w:lastRenderedPageBreak/>
        <w:t>be your responsibility to arrange for extension of the validity of BGs as necessary and furnish the same well in advance of the expiry of the bank guarantee failing which we will be at liberty to invoke the bank guarantee.</w:t>
      </w:r>
    </w:p>
    <w:p w:rsidR="006C7CAA" w:rsidRPr="00CB2B85" w:rsidRDefault="006C7CAA" w:rsidP="00F54B7A">
      <w:pPr>
        <w:pStyle w:val="BodyTextIndent"/>
        <w:tabs>
          <w:tab w:val="left" w:pos="360"/>
        </w:tabs>
        <w:spacing w:line="240" w:lineRule="auto"/>
        <w:ind w:left="709" w:firstLine="0"/>
        <w:rPr>
          <w:rFonts w:ascii="Arial" w:hAnsi="Arial" w:cs="Arial"/>
          <w:sz w:val="22"/>
          <w:szCs w:val="22"/>
        </w:rPr>
      </w:pPr>
    </w:p>
    <w:p w:rsidR="006C7CAA" w:rsidRPr="00CB2B85" w:rsidRDefault="006C7CAA" w:rsidP="00F54B7A">
      <w:pPr>
        <w:pStyle w:val="ListParagraph"/>
        <w:numPr>
          <w:ilvl w:val="0"/>
          <w:numId w:val="6"/>
        </w:numPr>
        <w:spacing w:after="0" w:line="240" w:lineRule="auto"/>
        <w:jc w:val="both"/>
        <w:rPr>
          <w:rFonts w:ascii="Arial" w:hAnsi="Arial" w:cs="Arial"/>
        </w:rPr>
      </w:pPr>
      <w:r w:rsidRPr="00CB2B85">
        <w:rPr>
          <w:rFonts w:ascii="Arial" w:hAnsi="Arial" w:cs="Arial"/>
          <w:b/>
          <w:bCs/>
          <w:color w:val="000000"/>
          <w:shd w:val="clear" w:color="auto" w:fill="FFFFFF"/>
        </w:rPr>
        <w:t>Related party clause</w:t>
      </w:r>
      <w:r w:rsidRPr="00CB2B85">
        <w:rPr>
          <w:rFonts w:ascii="Arial" w:hAnsi="Arial" w:cs="Arial"/>
          <w:color w:val="000000"/>
          <w:shd w:val="clear" w:color="auto" w:fill="FFFFFF"/>
        </w:rPr>
        <w:t>: Subsequent to bid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w:t>
      </w:r>
    </w:p>
    <w:p w:rsidR="006C7CAA" w:rsidRPr="00CB2B85" w:rsidRDefault="006C7CAA" w:rsidP="00735B33">
      <w:pPr>
        <w:pStyle w:val="ListParagraph"/>
        <w:spacing w:after="0" w:line="240" w:lineRule="auto"/>
        <w:ind w:left="0"/>
        <w:jc w:val="both"/>
        <w:rPr>
          <w:rFonts w:ascii="Arial" w:hAnsi="Arial" w:cs="Arial"/>
        </w:rPr>
      </w:pPr>
    </w:p>
    <w:p w:rsidR="006C7CAA" w:rsidRPr="00CB2B85" w:rsidRDefault="006C7CAA" w:rsidP="00F54B7A">
      <w:pPr>
        <w:pStyle w:val="ListParagraph"/>
        <w:numPr>
          <w:ilvl w:val="0"/>
          <w:numId w:val="6"/>
        </w:numPr>
        <w:spacing w:after="0" w:line="240" w:lineRule="auto"/>
        <w:jc w:val="both"/>
        <w:rPr>
          <w:rFonts w:ascii="Arial" w:hAnsi="Arial" w:cs="Arial"/>
        </w:rPr>
      </w:pPr>
      <w:r w:rsidRPr="00CB2B85">
        <w:rPr>
          <w:rFonts w:ascii="Arial" w:hAnsi="Arial" w:cs="Arial"/>
          <w:b/>
          <w:bCs/>
          <w:u w:val="single"/>
        </w:rPr>
        <w:t>CANCELLATION OF ORDER</w:t>
      </w:r>
      <w:r w:rsidRPr="00CB2B85">
        <w:rPr>
          <w:rFonts w:ascii="Arial" w:hAnsi="Arial" w:cs="Arial"/>
        </w:rPr>
        <w:t>:  It will be your endeavour to execute the purchase order to our satisfaction.  In case of your failure to do so, the order is liable to be cancelled.</w:t>
      </w:r>
    </w:p>
    <w:p w:rsidR="006C7CAA" w:rsidRPr="00CB2B85" w:rsidRDefault="006C7CAA" w:rsidP="00F54B7A">
      <w:pPr>
        <w:pStyle w:val="ListParagraph"/>
        <w:spacing w:after="0" w:line="240" w:lineRule="auto"/>
        <w:ind w:left="0"/>
        <w:jc w:val="both"/>
        <w:rPr>
          <w:rFonts w:ascii="Arial" w:hAnsi="Arial" w:cs="Arial"/>
        </w:rPr>
      </w:pPr>
    </w:p>
    <w:p w:rsidR="006C7CAA" w:rsidRPr="00CB2B85" w:rsidRDefault="006C7CAA" w:rsidP="00F54B7A">
      <w:pPr>
        <w:pStyle w:val="List2"/>
        <w:numPr>
          <w:ilvl w:val="0"/>
          <w:numId w:val="6"/>
        </w:numPr>
        <w:spacing w:after="0" w:line="240" w:lineRule="auto"/>
        <w:ind w:right="144"/>
        <w:jc w:val="both"/>
        <w:rPr>
          <w:rFonts w:ascii="Arial" w:hAnsi="Arial" w:cs="Arial"/>
        </w:rPr>
      </w:pPr>
      <w:r w:rsidRPr="00CB2B85">
        <w:rPr>
          <w:rFonts w:ascii="Arial" w:hAnsi="Arial" w:cs="Arial"/>
          <w:b/>
          <w:bCs/>
          <w:u w:val="single"/>
        </w:rPr>
        <w:t>FORCE MAJEURE</w:t>
      </w:r>
      <w:r w:rsidRPr="00CB2B85">
        <w:rPr>
          <w:rFonts w:ascii="Arial" w:hAnsi="Arial" w:cs="Arial"/>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6C7CAA" w:rsidRPr="00CB2B85" w:rsidRDefault="006C7CAA" w:rsidP="00F54B7A">
      <w:pPr>
        <w:pStyle w:val="List2"/>
        <w:spacing w:after="0" w:line="240" w:lineRule="auto"/>
        <w:ind w:left="710" w:right="144" w:firstLine="0"/>
        <w:jc w:val="both"/>
        <w:rPr>
          <w:rFonts w:ascii="Arial" w:hAnsi="Arial" w:cs="Arial"/>
        </w:rPr>
      </w:pPr>
      <w:r w:rsidRPr="00CB2B85">
        <w:rPr>
          <w:rFonts w:ascii="Arial" w:hAnsi="Arial" w:cs="Arial"/>
        </w:rPr>
        <w:t>If there is delay in performance or other failures by the   supplier/contractor to perform obligations under its contract due to event of a Force Majeure, the supplier/contractor shall not be held responsible for such delays/failures</w:t>
      </w:r>
    </w:p>
    <w:p w:rsidR="006C7CAA" w:rsidRPr="00CB2B85" w:rsidRDefault="006C7CAA" w:rsidP="00F54B7A">
      <w:pPr>
        <w:pStyle w:val="List2"/>
        <w:spacing w:after="0" w:line="240" w:lineRule="auto"/>
        <w:ind w:left="710" w:right="144" w:firstLine="0"/>
        <w:jc w:val="both"/>
        <w:rPr>
          <w:rFonts w:ascii="Arial" w:hAnsi="Arial" w:cs="Arial"/>
        </w:rPr>
      </w:pPr>
      <w:r w:rsidRPr="00CB2B85">
        <w:rPr>
          <w:rFonts w:ascii="Arial" w:hAnsi="Arial" w:cs="Arial"/>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6C7CAA" w:rsidRPr="00CB2B85" w:rsidRDefault="006C7CAA" w:rsidP="00F54B7A">
      <w:pPr>
        <w:pStyle w:val="List2"/>
        <w:spacing w:after="0" w:line="240" w:lineRule="auto"/>
        <w:ind w:left="710" w:right="144" w:firstLine="0"/>
        <w:jc w:val="both"/>
        <w:rPr>
          <w:rFonts w:ascii="Arial" w:hAnsi="Arial" w:cs="Arial"/>
        </w:rPr>
      </w:pPr>
      <w:r w:rsidRPr="00CB2B85">
        <w:rPr>
          <w:rFonts w:ascii="Arial" w:hAnsi="Arial" w:cs="Arial"/>
        </w:rPr>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6C7CAA" w:rsidRPr="00CB2B85" w:rsidRDefault="006C7CAA" w:rsidP="00F54B7A">
      <w:pPr>
        <w:pStyle w:val="List2"/>
        <w:spacing w:after="0" w:line="240" w:lineRule="auto"/>
        <w:ind w:left="710" w:right="144" w:firstLine="0"/>
        <w:jc w:val="both"/>
        <w:rPr>
          <w:rFonts w:ascii="Arial" w:hAnsi="Arial" w:cs="Arial"/>
        </w:rPr>
      </w:pPr>
    </w:p>
    <w:p w:rsidR="006C7CAA" w:rsidRPr="00CB2B85" w:rsidRDefault="006C7CAA" w:rsidP="00F54B7A">
      <w:pPr>
        <w:pStyle w:val="ListParagraph"/>
        <w:numPr>
          <w:ilvl w:val="0"/>
          <w:numId w:val="6"/>
        </w:numPr>
        <w:spacing w:after="0" w:line="240" w:lineRule="auto"/>
        <w:jc w:val="both"/>
        <w:rPr>
          <w:rFonts w:ascii="Arial" w:hAnsi="Arial" w:cs="Arial"/>
        </w:rPr>
      </w:pPr>
      <w:r w:rsidRPr="00CB2B85">
        <w:rPr>
          <w:rFonts w:ascii="Arial" w:hAnsi="Arial" w:cs="Arial"/>
          <w:b/>
          <w:bCs/>
          <w:u w:val="single"/>
        </w:rPr>
        <w:t>ARBITRATION</w:t>
      </w:r>
      <w:r w:rsidRPr="00CB2B85">
        <w:rPr>
          <w:rFonts w:ascii="Arial" w:hAnsi="Arial" w:cs="Arial"/>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6C7CAA" w:rsidRPr="00CB2B85" w:rsidRDefault="006C7CAA" w:rsidP="00F54B7A">
      <w:pPr>
        <w:spacing w:after="0" w:line="240" w:lineRule="auto"/>
        <w:ind w:left="720"/>
        <w:jc w:val="both"/>
        <w:rPr>
          <w:rFonts w:ascii="Arial" w:hAnsi="Arial" w:cs="Arial"/>
        </w:rPr>
      </w:pPr>
      <w:r w:rsidRPr="00CB2B85">
        <w:rPr>
          <w:rFonts w:ascii="Arial" w:hAnsi="Arial" w:cs="Arial"/>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6C7CAA" w:rsidRPr="00CB2B85" w:rsidRDefault="006C7CAA" w:rsidP="00F54B7A">
      <w:pPr>
        <w:spacing w:after="0" w:line="240" w:lineRule="auto"/>
        <w:ind w:left="720"/>
        <w:jc w:val="both"/>
        <w:rPr>
          <w:rFonts w:ascii="Arial" w:hAnsi="Arial" w:cs="Arial"/>
        </w:rPr>
      </w:pPr>
    </w:p>
    <w:p w:rsidR="006C7CAA" w:rsidRPr="00CB2B85" w:rsidRDefault="006C7CAA" w:rsidP="00F54B7A">
      <w:pPr>
        <w:pStyle w:val="ListParagraph"/>
        <w:numPr>
          <w:ilvl w:val="0"/>
          <w:numId w:val="6"/>
        </w:numPr>
        <w:spacing w:after="0" w:line="240" w:lineRule="auto"/>
        <w:jc w:val="both"/>
        <w:rPr>
          <w:rFonts w:ascii="Arial" w:hAnsi="Arial" w:cs="Arial"/>
        </w:rPr>
      </w:pPr>
      <w:r w:rsidRPr="00CB2B85">
        <w:rPr>
          <w:rFonts w:ascii="Arial" w:hAnsi="Arial" w:cs="Arial"/>
          <w:b/>
          <w:bCs/>
          <w:u w:val="single"/>
        </w:rPr>
        <w:t>JURISDICTION</w:t>
      </w:r>
      <w:r w:rsidRPr="00CB2B85">
        <w:rPr>
          <w:rFonts w:ascii="Arial" w:hAnsi="Arial" w:cs="Arial"/>
        </w:rPr>
        <w:t>: The Civil Court of competent jurisdiction within the district shall have jurisdiction.</w:t>
      </w:r>
    </w:p>
    <w:p w:rsidR="006C7CAA" w:rsidRPr="00CB2B85" w:rsidRDefault="006C7CAA" w:rsidP="00F54B7A">
      <w:pPr>
        <w:pStyle w:val="ListParagraph"/>
        <w:spacing w:after="0" w:line="240" w:lineRule="auto"/>
        <w:jc w:val="both"/>
        <w:rPr>
          <w:rFonts w:ascii="Arial" w:hAnsi="Arial" w:cs="Arial"/>
        </w:rPr>
      </w:pPr>
    </w:p>
    <w:p w:rsidR="006C7CAA" w:rsidRPr="00CB2B85" w:rsidRDefault="006C7CAA" w:rsidP="00F54B7A">
      <w:pPr>
        <w:pStyle w:val="ListParagraph"/>
        <w:numPr>
          <w:ilvl w:val="0"/>
          <w:numId w:val="6"/>
        </w:numPr>
        <w:spacing w:after="0" w:line="240" w:lineRule="auto"/>
        <w:jc w:val="both"/>
        <w:rPr>
          <w:rFonts w:ascii="Arial" w:hAnsi="Arial" w:cs="Arial"/>
        </w:rPr>
      </w:pPr>
      <w:r w:rsidRPr="00CB2B85">
        <w:rPr>
          <w:rFonts w:ascii="Arial" w:hAnsi="Arial" w:cs="Arial"/>
        </w:rPr>
        <w:t xml:space="preserve">Preference will be given to parties as per Govt. guidelines in vogue.  </w:t>
      </w:r>
    </w:p>
    <w:p w:rsidR="006C7CAA" w:rsidRPr="00CB2B85" w:rsidRDefault="006C7CAA" w:rsidP="00F54B7A">
      <w:pPr>
        <w:pStyle w:val="ListParagraph"/>
        <w:spacing w:after="0" w:line="240" w:lineRule="auto"/>
        <w:ind w:left="0"/>
        <w:jc w:val="both"/>
        <w:rPr>
          <w:rFonts w:ascii="Arial" w:hAnsi="Arial" w:cs="Arial"/>
        </w:rPr>
      </w:pPr>
    </w:p>
    <w:p w:rsidR="006C7CAA" w:rsidRPr="00CB2B85" w:rsidRDefault="006C7CAA" w:rsidP="00F54B7A">
      <w:pPr>
        <w:pStyle w:val="BodyTextIndent"/>
        <w:numPr>
          <w:ilvl w:val="0"/>
          <w:numId w:val="6"/>
        </w:numPr>
        <w:spacing w:line="240" w:lineRule="auto"/>
        <w:rPr>
          <w:rFonts w:ascii="Arial" w:hAnsi="Arial" w:cs="Arial"/>
          <w:b/>
          <w:bCs/>
          <w:sz w:val="22"/>
          <w:szCs w:val="22"/>
          <w:u w:val="single"/>
        </w:rPr>
      </w:pPr>
      <w:r w:rsidRPr="00CB2B85">
        <w:rPr>
          <w:rFonts w:ascii="Arial" w:hAnsi="Arial" w:cs="Arial"/>
          <w:b/>
          <w:bCs/>
          <w:sz w:val="22"/>
          <w:szCs w:val="22"/>
          <w:u w:val="single"/>
        </w:rPr>
        <w:t xml:space="preserve">PRICE PREFERENCE FOR MICRO &amp; SMALL INDUSTRIES: </w:t>
      </w:r>
    </w:p>
    <w:p w:rsidR="006C7CAA" w:rsidRPr="00CB2B85" w:rsidRDefault="006C7CAA" w:rsidP="00F54B7A">
      <w:pPr>
        <w:pStyle w:val="BodyTextIndent"/>
        <w:numPr>
          <w:ilvl w:val="1"/>
          <w:numId w:val="6"/>
        </w:numPr>
        <w:spacing w:line="240" w:lineRule="auto"/>
        <w:rPr>
          <w:rFonts w:ascii="Arial" w:hAnsi="Arial" w:cs="Arial"/>
          <w:b/>
          <w:bCs/>
          <w:sz w:val="22"/>
          <w:szCs w:val="22"/>
          <w:u w:val="single"/>
        </w:rPr>
      </w:pPr>
      <w:r w:rsidRPr="00CB2B85">
        <w:rPr>
          <w:rFonts w:ascii="Arial" w:hAnsi="Arial" w:cs="Arial"/>
          <w:sz w:val="22"/>
          <w:szCs w:val="22"/>
        </w:rPr>
        <w:t xml:space="preserve">In tender, participating Micro and Small Enterprises quoting price within price band of L1+15 percent shall also be allowed to supply a portion of requirement by bringing down their price </w:t>
      </w:r>
      <w:r w:rsidRPr="00CB2B85">
        <w:rPr>
          <w:rFonts w:ascii="Arial" w:hAnsi="Arial" w:cs="Arial"/>
          <w:sz w:val="22"/>
          <w:szCs w:val="22"/>
        </w:rPr>
        <w:lastRenderedPageBreak/>
        <w:t xml:space="preserve">to L1 price in a situation where L1 price is from someone other than a Micro and Small Enterprise and such Micro and Small Enterprise shall be allowed to supply at least 25 percent of total tendered value. </w:t>
      </w:r>
    </w:p>
    <w:p w:rsidR="006C7CAA" w:rsidRPr="00CB2B85" w:rsidRDefault="006C7CAA" w:rsidP="00F54B7A">
      <w:pPr>
        <w:pStyle w:val="BodyTextIndent"/>
        <w:numPr>
          <w:ilvl w:val="1"/>
          <w:numId w:val="6"/>
        </w:numPr>
        <w:spacing w:line="240" w:lineRule="auto"/>
        <w:rPr>
          <w:rFonts w:ascii="Arial" w:hAnsi="Arial" w:cs="Arial"/>
          <w:b/>
          <w:bCs/>
          <w:sz w:val="22"/>
          <w:szCs w:val="22"/>
          <w:u w:val="single"/>
        </w:rPr>
      </w:pPr>
      <w:r w:rsidRPr="00CB2B85">
        <w:rPr>
          <w:rFonts w:ascii="Arial" w:hAnsi="Arial" w:cs="Arial"/>
          <w:sz w:val="22"/>
          <w:szCs w:val="22"/>
        </w:rPr>
        <w:t>In case of more than one such Micro and Small Enterprise, the supply shall be shared proportionately (to tendered quantity)</w:t>
      </w:r>
    </w:p>
    <w:p w:rsidR="006C7CAA" w:rsidRPr="00CB2B85" w:rsidRDefault="006C7CAA" w:rsidP="00F54B7A">
      <w:pPr>
        <w:pStyle w:val="ListParagraph"/>
        <w:spacing w:after="0" w:line="240" w:lineRule="auto"/>
        <w:jc w:val="both"/>
        <w:rPr>
          <w:rFonts w:ascii="Arial" w:hAnsi="Arial" w:cs="Arial"/>
        </w:rPr>
      </w:pPr>
    </w:p>
    <w:p w:rsidR="006C7CAA" w:rsidRPr="00CB2B85" w:rsidRDefault="006C7CAA" w:rsidP="00F54B7A">
      <w:pPr>
        <w:pStyle w:val="ListParagraph"/>
        <w:numPr>
          <w:ilvl w:val="0"/>
          <w:numId w:val="6"/>
        </w:numPr>
        <w:spacing w:after="0" w:line="240" w:lineRule="auto"/>
        <w:jc w:val="both"/>
        <w:rPr>
          <w:rFonts w:ascii="Arial" w:hAnsi="Arial" w:cs="Arial"/>
        </w:rPr>
      </w:pPr>
      <w:r w:rsidRPr="00CB2B85">
        <w:rPr>
          <w:rFonts w:ascii="Arial" w:hAnsi="Arial" w:cs="Arial"/>
        </w:rPr>
        <w:t xml:space="preserve">Exemption to MSEs and startup will be applicable as per Government Guidelines. </w:t>
      </w:r>
    </w:p>
    <w:p w:rsidR="006C7CAA" w:rsidRPr="00CB2B85" w:rsidRDefault="006C7CAA" w:rsidP="00F54B7A">
      <w:pPr>
        <w:pStyle w:val="BodyTextIndent"/>
        <w:spacing w:line="240" w:lineRule="auto"/>
        <w:ind w:left="1440" w:firstLine="0"/>
        <w:rPr>
          <w:rFonts w:ascii="Arial" w:hAnsi="Arial" w:cs="Arial"/>
          <w:b/>
          <w:bCs/>
          <w:sz w:val="22"/>
          <w:szCs w:val="22"/>
          <w:u w:val="single"/>
        </w:rPr>
      </w:pPr>
    </w:p>
    <w:p w:rsidR="006C7CAA" w:rsidRPr="00CB2B85" w:rsidRDefault="006C7CAA" w:rsidP="00F54B7A">
      <w:pPr>
        <w:pStyle w:val="ListParagraph"/>
        <w:numPr>
          <w:ilvl w:val="0"/>
          <w:numId w:val="6"/>
        </w:numPr>
        <w:spacing w:after="0" w:line="240" w:lineRule="auto"/>
        <w:jc w:val="both"/>
        <w:rPr>
          <w:rFonts w:ascii="Arial" w:hAnsi="Arial" w:cs="Arial"/>
        </w:rPr>
      </w:pPr>
      <w:r w:rsidRPr="00CB2B85">
        <w:rPr>
          <w:rFonts w:ascii="Arial" w:hAnsi="Arial" w:cs="Arial"/>
          <w:b/>
          <w:bCs/>
          <w:u w:val="single"/>
        </w:rPr>
        <w:t>MSE (SC/ST)</w:t>
      </w:r>
      <w:r w:rsidRPr="00CB2B85">
        <w:rPr>
          <w:rFonts w:ascii="Arial" w:hAnsi="Arial" w:cs="Arial"/>
        </w:rPr>
        <w:t>: Supporting documents related to MSE (SC/ST) organization to be submitted along with techno commercial bid.</w:t>
      </w:r>
    </w:p>
    <w:p w:rsidR="006C7CAA" w:rsidRPr="00CB2B85" w:rsidRDefault="006C7CAA" w:rsidP="00F54B7A">
      <w:pPr>
        <w:pStyle w:val="ListParagraph"/>
        <w:spacing w:after="0" w:line="240" w:lineRule="auto"/>
        <w:ind w:left="360"/>
        <w:jc w:val="both"/>
        <w:rPr>
          <w:rFonts w:ascii="Arial" w:hAnsi="Arial" w:cs="Arial"/>
        </w:rPr>
      </w:pPr>
    </w:p>
    <w:p w:rsidR="006C7CAA" w:rsidRPr="00CB2B85" w:rsidRDefault="006C7CAA" w:rsidP="00F54B7A">
      <w:pPr>
        <w:pStyle w:val="ListParagraph"/>
        <w:numPr>
          <w:ilvl w:val="0"/>
          <w:numId w:val="6"/>
        </w:numPr>
        <w:spacing w:after="0" w:line="240" w:lineRule="auto"/>
        <w:jc w:val="both"/>
        <w:rPr>
          <w:rFonts w:ascii="Arial" w:hAnsi="Arial" w:cs="Arial"/>
        </w:rPr>
      </w:pPr>
      <w:r w:rsidRPr="00CB2B85">
        <w:rPr>
          <w:rFonts w:ascii="Arial" w:hAnsi="Arial" w:cs="Arial"/>
          <w:b/>
          <w:bCs/>
          <w:u w:val="single"/>
        </w:rPr>
        <w:t>NOTE</w:t>
      </w:r>
      <w:r w:rsidRPr="00CB2B85">
        <w:rPr>
          <w:rFonts w:ascii="Arial" w:hAnsi="Arial" w:cs="Arial"/>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6C7CAA" w:rsidRPr="00CB2B85" w:rsidRDefault="006C7CAA" w:rsidP="00F54B7A">
      <w:pPr>
        <w:numPr>
          <w:ilvl w:val="1"/>
          <w:numId w:val="6"/>
        </w:numPr>
        <w:tabs>
          <w:tab w:val="clear" w:pos="1008"/>
        </w:tabs>
        <w:spacing w:after="0" w:line="240" w:lineRule="auto"/>
        <w:ind w:hanging="299"/>
        <w:jc w:val="both"/>
        <w:rPr>
          <w:rFonts w:ascii="Arial" w:hAnsi="Arial" w:cs="Arial"/>
        </w:rPr>
      </w:pPr>
      <w:r w:rsidRPr="00CB2B85">
        <w:rPr>
          <w:rFonts w:ascii="Arial" w:hAnsi="Arial" w:cs="Arial"/>
        </w:rPr>
        <w:t>“Poor response” implies when less than three bids are found suitable on the basis of submitted eligible documents as per NIT.</w:t>
      </w:r>
    </w:p>
    <w:p w:rsidR="006C7CAA" w:rsidRPr="00CB2B85" w:rsidRDefault="006C7CAA" w:rsidP="00F54B7A">
      <w:pPr>
        <w:numPr>
          <w:ilvl w:val="1"/>
          <w:numId w:val="6"/>
        </w:numPr>
        <w:tabs>
          <w:tab w:val="clear" w:pos="1008"/>
        </w:tabs>
        <w:spacing w:after="0" w:line="240" w:lineRule="auto"/>
        <w:ind w:hanging="299"/>
        <w:jc w:val="both"/>
        <w:rPr>
          <w:rFonts w:ascii="Arial" w:hAnsi="Arial" w:cs="Arial"/>
        </w:rPr>
      </w:pPr>
      <w:r w:rsidRPr="00CB2B85">
        <w:rPr>
          <w:rFonts w:ascii="Arial" w:hAnsi="Arial" w:cs="Arial"/>
        </w:rPr>
        <w:t>The additional documents should not be issued subsequent to last date of receipt of tender as mentioned in the NIT.</w:t>
      </w:r>
    </w:p>
    <w:p w:rsidR="006C7CAA" w:rsidRPr="00CB2B85" w:rsidRDefault="006C7CAA" w:rsidP="00F54B7A">
      <w:pPr>
        <w:numPr>
          <w:ilvl w:val="1"/>
          <w:numId w:val="6"/>
        </w:numPr>
        <w:tabs>
          <w:tab w:val="clear" w:pos="1008"/>
        </w:tabs>
        <w:spacing w:after="0" w:line="240" w:lineRule="auto"/>
        <w:ind w:hanging="299"/>
        <w:jc w:val="both"/>
        <w:rPr>
          <w:rFonts w:ascii="Arial" w:hAnsi="Arial" w:cs="Arial"/>
        </w:rPr>
      </w:pPr>
      <w:r w:rsidRPr="00CB2B85">
        <w:rPr>
          <w:rFonts w:ascii="Arial" w:hAnsi="Arial" w:cs="Arial"/>
        </w:rPr>
        <w:t>The bidder submitting additional documents has submitted Bid Security Declaration and tender cost as prescribed in NIT.</w:t>
      </w:r>
    </w:p>
    <w:p w:rsidR="006C7CAA" w:rsidRPr="00CB2B85" w:rsidRDefault="006C7CAA" w:rsidP="00F54B7A">
      <w:pPr>
        <w:spacing w:after="0" w:line="240" w:lineRule="auto"/>
        <w:ind w:left="1008"/>
        <w:jc w:val="both"/>
        <w:rPr>
          <w:rFonts w:ascii="Arial" w:hAnsi="Arial" w:cs="Arial"/>
        </w:rPr>
      </w:pPr>
    </w:p>
    <w:p w:rsidR="006C7CAA" w:rsidRPr="00CB2B85" w:rsidRDefault="006C7CAA" w:rsidP="00F54B7A">
      <w:pPr>
        <w:pStyle w:val="ListParagraph"/>
        <w:numPr>
          <w:ilvl w:val="0"/>
          <w:numId w:val="6"/>
        </w:numPr>
        <w:spacing w:after="0" w:line="240" w:lineRule="auto"/>
        <w:jc w:val="both"/>
        <w:rPr>
          <w:rFonts w:ascii="Arial" w:hAnsi="Arial" w:cs="Arial"/>
        </w:rPr>
      </w:pPr>
      <w:r w:rsidRPr="00CB2B85">
        <w:rPr>
          <w:rFonts w:ascii="Arial" w:hAnsi="Arial" w:cs="Arial"/>
        </w:rPr>
        <w:t>In the event of supply please provide the GST registration details along with invoice and raise the invoice as per the provision of GST Act. Information required under GST  are furnished below :-</w:t>
      </w:r>
    </w:p>
    <w:p w:rsidR="006C7CAA" w:rsidRPr="00CB2B85" w:rsidRDefault="006C7CAA" w:rsidP="00F54B7A">
      <w:pPr>
        <w:spacing w:after="0" w:line="240" w:lineRule="auto"/>
        <w:ind w:left="360" w:firstLine="360"/>
        <w:rPr>
          <w:rFonts w:ascii="Arial" w:hAnsi="Arial" w:cs="Arial"/>
        </w:rPr>
      </w:pPr>
      <w:r w:rsidRPr="00CB2B85">
        <w:rPr>
          <w:rFonts w:ascii="Arial" w:hAnsi="Arial" w:cs="Arial"/>
        </w:rPr>
        <w:t>URANIUM CORPORATION OF INDIA LIMITED</w:t>
      </w:r>
    </w:p>
    <w:p w:rsidR="006C7CAA" w:rsidRPr="00CB2B85" w:rsidRDefault="006C7CAA" w:rsidP="00F54B7A">
      <w:pPr>
        <w:spacing w:after="0" w:line="240" w:lineRule="auto"/>
        <w:ind w:left="360" w:firstLine="360"/>
        <w:rPr>
          <w:rFonts w:ascii="Arial" w:hAnsi="Arial" w:cs="Arial"/>
        </w:rPr>
      </w:pPr>
      <w:r w:rsidRPr="00CB2B85">
        <w:rPr>
          <w:rFonts w:ascii="Arial" w:hAnsi="Arial" w:cs="Arial"/>
        </w:rPr>
        <w:t xml:space="preserve">PO – Jaduguda Mines </w:t>
      </w:r>
    </w:p>
    <w:p w:rsidR="006C7CAA" w:rsidRPr="00CB2B85" w:rsidRDefault="006C7CAA" w:rsidP="00F54B7A">
      <w:pPr>
        <w:spacing w:after="0" w:line="240" w:lineRule="auto"/>
        <w:ind w:left="360" w:firstLine="360"/>
        <w:rPr>
          <w:rFonts w:ascii="Arial" w:hAnsi="Arial" w:cs="Arial"/>
        </w:rPr>
      </w:pPr>
      <w:r w:rsidRPr="00CB2B85">
        <w:rPr>
          <w:rFonts w:ascii="Arial" w:hAnsi="Arial" w:cs="Arial"/>
        </w:rPr>
        <w:t>Distt.  -  East Singhbhum</w:t>
      </w:r>
    </w:p>
    <w:p w:rsidR="006C7CAA" w:rsidRPr="00CB2B85" w:rsidRDefault="006C7CAA" w:rsidP="00F54B7A">
      <w:pPr>
        <w:spacing w:after="0" w:line="240" w:lineRule="auto"/>
        <w:ind w:left="360" w:firstLine="360"/>
        <w:rPr>
          <w:rFonts w:ascii="Arial" w:hAnsi="Arial" w:cs="Arial"/>
        </w:rPr>
      </w:pPr>
      <w:r w:rsidRPr="00CB2B85">
        <w:rPr>
          <w:rFonts w:ascii="Arial" w:hAnsi="Arial" w:cs="Arial"/>
        </w:rPr>
        <w:t>JHARKHAND – 832 102</w:t>
      </w:r>
    </w:p>
    <w:p w:rsidR="006C7CAA" w:rsidRPr="00CB2B85" w:rsidRDefault="006C7CAA" w:rsidP="00F54B7A">
      <w:pPr>
        <w:spacing w:after="0" w:line="240" w:lineRule="auto"/>
        <w:ind w:left="360" w:firstLine="360"/>
        <w:rPr>
          <w:rFonts w:ascii="Arial" w:hAnsi="Arial" w:cs="Arial"/>
        </w:rPr>
      </w:pPr>
      <w:r w:rsidRPr="00CB2B85">
        <w:rPr>
          <w:rFonts w:ascii="Arial" w:hAnsi="Arial" w:cs="Arial"/>
        </w:rPr>
        <w:t>GST NO : 20AAACU2207N1ZO</w:t>
      </w:r>
    </w:p>
    <w:p w:rsidR="006C7CAA" w:rsidRPr="00CB2B85" w:rsidRDefault="006C7CAA" w:rsidP="00F54B7A">
      <w:pPr>
        <w:spacing w:after="0" w:line="240" w:lineRule="auto"/>
        <w:ind w:left="360" w:firstLine="360"/>
        <w:rPr>
          <w:rFonts w:ascii="Arial" w:hAnsi="Arial" w:cs="Arial"/>
        </w:rPr>
      </w:pPr>
      <w:r w:rsidRPr="00CB2B85">
        <w:rPr>
          <w:rFonts w:ascii="Arial" w:hAnsi="Arial" w:cs="Arial"/>
        </w:rPr>
        <w:t>PAN : AAACU2207N</w:t>
      </w:r>
    </w:p>
    <w:p w:rsidR="006C7CAA" w:rsidRPr="00CB2B85" w:rsidRDefault="006C7CAA" w:rsidP="00F54B7A">
      <w:pPr>
        <w:spacing w:after="0" w:line="240" w:lineRule="auto"/>
        <w:ind w:left="360" w:firstLine="360"/>
        <w:rPr>
          <w:rFonts w:ascii="Arial" w:hAnsi="Arial" w:cs="Arial"/>
        </w:rPr>
      </w:pPr>
    </w:p>
    <w:p w:rsidR="006C7CAA" w:rsidRPr="00CB2B85" w:rsidRDefault="006C7CAA" w:rsidP="00F54B7A">
      <w:pPr>
        <w:pStyle w:val="ListParagraph"/>
        <w:numPr>
          <w:ilvl w:val="0"/>
          <w:numId w:val="6"/>
        </w:numPr>
        <w:spacing w:after="0" w:line="240" w:lineRule="auto"/>
        <w:rPr>
          <w:rFonts w:ascii="Arial" w:hAnsi="Arial" w:cs="Arial"/>
        </w:rPr>
      </w:pPr>
      <w:r w:rsidRPr="00CB2B85">
        <w:rPr>
          <w:rFonts w:ascii="Arial" w:hAnsi="Arial" w:cs="Arial"/>
        </w:rPr>
        <w:t>PURCHASE PREFERENCES FOR LOCAL SUPPLIER (IN LINE WITH GOI ORDER NO.</w:t>
      </w:r>
    </w:p>
    <w:p w:rsidR="006C7CAA" w:rsidRPr="00CB2B85" w:rsidRDefault="006C7CAA" w:rsidP="00F54B7A">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rPr>
      </w:pPr>
      <w:r w:rsidRPr="00CB2B85">
        <w:rPr>
          <w:rFonts w:ascii="Arial" w:hAnsi="Arial" w:cs="Arial"/>
        </w:rPr>
        <w:t xml:space="preserve">                P-45021/2/2017-    PP (BE-II) DATED 16.09.2020</w:t>
      </w:r>
      <w:r w:rsidRPr="00CB2B85">
        <w:rPr>
          <w:rFonts w:ascii="Arial" w:hAnsi="Arial" w:cs="Arial"/>
          <w:w w:val="99"/>
        </w:rPr>
        <w:t>)</w:t>
      </w:r>
    </w:p>
    <w:p w:rsidR="006C7CAA" w:rsidRPr="00CB2B85" w:rsidRDefault="006C7CAA" w:rsidP="00F54B7A">
      <w:pPr>
        <w:pStyle w:val="ListParagraph"/>
        <w:spacing w:after="0" w:line="240" w:lineRule="auto"/>
        <w:ind w:left="1080" w:hanging="270"/>
        <w:jc w:val="both"/>
        <w:rPr>
          <w:rFonts w:ascii="Arial" w:hAnsi="Arial" w:cs="Arial"/>
        </w:rPr>
      </w:pPr>
      <w:r w:rsidRPr="00CB2B85">
        <w:rPr>
          <w:rFonts w:ascii="Arial" w:hAnsi="Arial" w:cs="Arial"/>
        </w:rPr>
        <w:t>1) In procurement of all goods, services or works in respect of which the Nodal Ministry / Department has communicated that there is sufficient local capacity and local competition, only 'Class-I local supplier', as defined under the Order, shall be eligible to bid irrespective of purchase value.</w:t>
      </w:r>
    </w:p>
    <w:p w:rsidR="006C7CAA" w:rsidRPr="00CB2B85" w:rsidRDefault="006C7CAA" w:rsidP="00F54B7A">
      <w:pPr>
        <w:pStyle w:val="ListParagraph"/>
        <w:spacing w:after="0" w:line="240" w:lineRule="auto"/>
        <w:ind w:left="1080" w:hanging="360"/>
        <w:jc w:val="both"/>
        <w:rPr>
          <w:rFonts w:ascii="Arial" w:hAnsi="Arial" w:cs="Arial"/>
        </w:rPr>
      </w:pPr>
      <w:r w:rsidRPr="00CB2B85">
        <w:rPr>
          <w:rFonts w:ascii="Arial" w:hAnsi="Arial" w:cs="Arial"/>
        </w:rPr>
        <w:t xml:space="preserve">  2) Only 'Class-I local supplier' and 'Class-II local supplier' as defined under the order shall be eligible to bid in procurements undertaken by procuring entities, except when Global tender enquiry has been issued. In global tender enquiry’s Non-local suppliers shall also be eligible to bid along with class-I local suppliers and Class –II local suppliers in procurement of all goods, services or works not covered under above clause (1).</w:t>
      </w:r>
    </w:p>
    <w:p w:rsidR="006C7CAA" w:rsidRPr="00CB2B85" w:rsidRDefault="006C7CAA" w:rsidP="00F54B7A">
      <w:pPr>
        <w:pStyle w:val="ListParagraph"/>
        <w:spacing w:after="0" w:line="240" w:lineRule="auto"/>
        <w:ind w:left="810" w:hanging="450"/>
        <w:jc w:val="both"/>
        <w:rPr>
          <w:rFonts w:ascii="Arial" w:hAnsi="Arial" w:cs="Arial"/>
          <w:u w:val="single"/>
        </w:rPr>
      </w:pPr>
      <w:r w:rsidRPr="00CB2B85">
        <w:rPr>
          <w:rFonts w:ascii="Arial" w:hAnsi="Arial" w:cs="Arial"/>
          <w:u w:val="single"/>
        </w:rPr>
        <w:t xml:space="preserve">Purchase preference in the procurements of goods or works, which are covered under clause (2) above and    which are divisible in nature. </w:t>
      </w:r>
    </w:p>
    <w:p w:rsidR="006C7CAA" w:rsidRPr="00CB2B85" w:rsidRDefault="006C7CAA" w:rsidP="00F54B7A">
      <w:pPr>
        <w:pStyle w:val="ListParagraph"/>
        <w:numPr>
          <w:ilvl w:val="0"/>
          <w:numId w:val="9"/>
        </w:numPr>
        <w:spacing w:after="0" w:line="240" w:lineRule="auto"/>
        <w:jc w:val="both"/>
        <w:rPr>
          <w:rFonts w:ascii="Arial" w:hAnsi="Arial" w:cs="Arial"/>
        </w:rPr>
      </w:pPr>
      <w:r w:rsidRPr="00CB2B85">
        <w:rPr>
          <w:rFonts w:ascii="Arial" w:hAnsi="Arial" w:cs="Arial"/>
        </w:rPr>
        <w:t>Among the qualified bids, the lowest bid will be termed as L1, if L1 is Class-I local supplier, the contract for full quantity will be awarded to L1</w:t>
      </w:r>
    </w:p>
    <w:p w:rsidR="006C7CAA" w:rsidRPr="00CB2B85" w:rsidRDefault="006C7CAA" w:rsidP="00F54B7A">
      <w:pPr>
        <w:pStyle w:val="ListParagraph"/>
        <w:numPr>
          <w:ilvl w:val="0"/>
          <w:numId w:val="9"/>
        </w:numPr>
        <w:spacing w:after="0" w:line="240" w:lineRule="auto"/>
        <w:jc w:val="both"/>
        <w:rPr>
          <w:rFonts w:ascii="Arial" w:hAnsi="Arial" w:cs="Arial"/>
        </w:rPr>
      </w:pPr>
      <w:r w:rsidRPr="00CB2B85">
        <w:rPr>
          <w:rFonts w:ascii="Arial" w:hAnsi="Arial" w:cs="Arial"/>
        </w:rPr>
        <w:t xml:space="preserve">If L1 bid is not a class –I local supplier, 50% of the order quantity shall be awarded to L1. Thereafter , the lowest bidder among the class-I local supplier will be invited to match the L1 price for the remaining 50% quantity  subject to the class-I local suppliers </w:t>
      </w:r>
      <w:r w:rsidRPr="00CB2B85">
        <w:rPr>
          <w:rFonts w:ascii="Arial" w:hAnsi="Arial" w:cs="Arial"/>
        </w:rPr>
        <w:lastRenderedPageBreak/>
        <w:t>quoted price falling within the margin of purchase preference, and contract for that quantity shall be awarded to such class-I local supplier subject to matching L1 price.  In case such lowest eligible Class-I local supplier fails to match the L1 price or accepts less than the offered quantity , the next higher class-I local supplier within the margin of purchase preference shall be invited to match the L1 price for remaining quantity and so on, and contract shall be awarded accordingly. In case more quantity is still left uncovered on class-I local suppliers, then such balance quantity may also be ordered on the L1 Bidder.</w:t>
      </w:r>
    </w:p>
    <w:p w:rsidR="006C7CAA" w:rsidRPr="00CB2B85" w:rsidRDefault="006C7CAA" w:rsidP="00F54B7A">
      <w:pPr>
        <w:pStyle w:val="ListParagraph"/>
        <w:spacing w:after="0" w:line="240" w:lineRule="auto"/>
        <w:ind w:left="810" w:hanging="90"/>
        <w:jc w:val="both"/>
        <w:rPr>
          <w:rFonts w:ascii="Arial" w:hAnsi="Arial" w:cs="Arial"/>
        </w:rPr>
      </w:pPr>
      <w:r w:rsidRPr="00CB2B85">
        <w:rPr>
          <w:rFonts w:ascii="Arial" w:hAnsi="Arial" w:cs="Arial"/>
          <w:u w:val="single"/>
        </w:rPr>
        <w:t xml:space="preserve">Purchase preference in the procurements of goods or works, which are covered under clause (2) above and    which are </w:t>
      </w:r>
      <w:r w:rsidRPr="00CB2B85">
        <w:rPr>
          <w:rFonts w:ascii="Arial" w:hAnsi="Arial" w:cs="Arial"/>
          <w:i/>
          <w:iCs/>
          <w:u w:val="single"/>
        </w:rPr>
        <w:t>Non - divisible</w:t>
      </w:r>
      <w:r w:rsidRPr="00CB2B85">
        <w:rPr>
          <w:rFonts w:ascii="Arial" w:hAnsi="Arial" w:cs="Arial"/>
          <w:u w:val="single"/>
        </w:rPr>
        <w:t xml:space="preserve"> in nature. </w:t>
      </w:r>
    </w:p>
    <w:p w:rsidR="006C7CAA" w:rsidRPr="00CB2B85" w:rsidRDefault="006C7CAA" w:rsidP="00F54B7A">
      <w:pPr>
        <w:pStyle w:val="ListParagraph"/>
        <w:numPr>
          <w:ilvl w:val="0"/>
          <w:numId w:val="10"/>
        </w:numPr>
        <w:spacing w:after="0" w:line="240" w:lineRule="auto"/>
        <w:jc w:val="both"/>
        <w:rPr>
          <w:rFonts w:ascii="Arial" w:hAnsi="Arial" w:cs="Arial"/>
        </w:rPr>
      </w:pPr>
      <w:r w:rsidRPr="00CB2B85">
        <w:rPr>
          <w:rFonts w:ascii="Arial" w:hAnsi="Arial" w:cs="Arial"/>
        </w:rPr>
        <w:t>Where the bid is evaluated on price alone, the class-I local supplier shall get purchase preference over class-II local supplier as well as Non-Local supplier.</w:t>
      </w:r>
    </w:p>
    <w:p w:rsidR="006C7CAA" w:rsidRPr="00CB2B85" w:rsidRDefault="006C7CAA" w:rsidP="00F54B7A">
      <w:pPr>
        <w:pStyle w:val="ListParagraph"/>
        <w:numPr>
          <w:ilvl w:val="0"/>
          <w:numId w:val="10"/>
        </w:numPr>
        <w:spacing w:after="0" w:line="240" w:lineRule="auto"/>
        <w:jc w:val="both"/>
        <w:rPr>
          <w:rFonts w:ascii="Arial" w:hAnsi="Arial" w:cs="Arial"/>
        </w:rPr>
      </w:pPr>
      <w:r w:rsidRPr="00CB2B85">
        <w:rPr>
          <w:rFonts w:ascii="Arial" w:hAnsi="Arial" w:cs="Arial"/>
        </w:rPr>
        <w:t>Among the qualified bids, the lowest bid will be termed as L1, if L1 is Class-I local supplier, the contract will be awarded to L1.</w:t>
      </w:r>
    </w:p>
    <w:p w:rsidR="006C7CAA" w:rsidRPr="00CB2B85" w:rsidRDefault="006C7CAA" w:rsidP="00F54B7A">
      <w:pPr>
        <w:pStyle w:val="ListParagraph"/>
        <w:numPr>
          <w:ilvl w:val="0"/>
          <w:numId w:val="10"/>
        </w:numPr>
        <w:spacing w:after="0" w:line="240" w:lineRule="auto"/>
        <w:jc w:val="both"/>
        <w:rPr>
          <w:rFonts w:ascii="Arial" w:hAnsi="Arial" w:cs="Arial"/>
        </w:rPr>
      </w:pPr>
      <w:r w:rsidRPr="00CB2B85">
        <w:rPr>
          <w:rFonts w:ascii="Arial" w:hAnsi="Arial" w:cs="Arial"/>
        </w:rPr>
        <w:t>If L1 is not class-I local supplier, the lowest bidder among the class-I local supplier, will be invited to match the L1 price subject to class-I local supplier’s quoted price falling within the margin of purchase preference, and the contract shall be awarded to such Class-I local supplier subject to matching the L1- Price.</w:t>
      </w:r>
    </w:p>
    <w:p w:rsidR="006C7CAA" w:rsidRPr="00CB2B85" w:rsidRDefault="006C7CAA" w:rsidP="00F54B7A">
      <w:pPr>
        <w:pStyle w:val="ListParagraph"/>
        <w:numPr>
          <w:ilvl w:val="0"/>
          <w:numId w:val="10"/>
        </w:numPr>
        <w:spacing w:after="0" w:line="240" w:lineRule="auto"/>
        <w:jc w:val="both"/>
        <w:rPr>
          <w:rFonts w:ascii="Arial" w:hAnsi="Arial" w:cs="Arial"/>
        </w:rPr>
      </w:pPr>
      <w:r w:rsidRPr="00CB2B85">
        <w:rPr>
          <w:rFonts w:ascii="Arial" w:hAnsi="Arial" w:cs="Arial"/>
        </w:rPr>
        <w:t>In case such lowest eligible Class-I local supplier fails to match the L1 price, the Class-I local supplier with the next higher bid within the margin of purchase preference shall be invited to match the L1 price and so on, and contract shall be awarded accordingly. In case none of the class-I local supplier within the margin of purchase preference matches the L1 price; the contract may be awarded to the L1 bidder.</w:t>
      </w:r>
    </w:p>
    <w:p w:rsidR="006C7CAA" w:rsidRPr="00CB2B85" w:rsidRDefault="006C7CAA" w:rsidP="00F54B7A">
      <w:pPr>
        <w:pStyle w:val="ListParagraph"/>
        <w:numPr>
          <w:ilvl w:val="0"/>
          <w:numId w:val="10"/>
        </w:numPr>
        <w:spacing w:after="0" w:line="240" w:lineRule="auto"/>
        <w:jc w:val="both"/>
        <w:rPr>
          <w:rFonts w:ascii="Arial" w:hAnsi="Arial" w:cs="Arial"/>
        </w:rPr>
      </w:pPr>
      <w:r w:rsidRPr="00CB2B85">
        <w:rPr>
          <w:rFonts w:ascii="Arial" w:hAnsi="Arial" w:cs="Arial"/>
        </w:rPr>
        <w:t xml:space="preserve"> Class-II local supplier will not get purchase preference in any procurement, undertaken by procuring entities.</w:t>
      </w:r>
    </w:p>
    <w:p w:rsidR="006C7CAA" w:rsidRPr="00CB2B85" w:rsidRDefault="006C7CAA" w:rsidP="00F54B7A">
      <w:pPr>
        <w:pStyle w:val="ListParagraph"/>
        <w:spacing w:after="0" w:line="240" w:lineRule="auto"/>
        <w:ind w:left="0" w:firstLine="720"/>
        <w:jc w:val="both"/>
        <w:rPr>
          <w:rFonts w:ascii="Arial" w:hAnsi="Arial" w:cs="Arial"/>
          <w:u w:val="single"/>
        </w:rPr>
      </w:pPr>
      <w:r w:rsidRPr="00CB2B85">
        <w:rPr>
          <w:rFonts w:ascii="Arial" w:hAnsi="Arial" w:cs="Arial"/>
          <w:u w:val="single"/>
        </w:rPr>
        <w:t>Applicability in tenders where contract is to be awarded to multiple bidders :</w:t>
      </w:r>
    </w:p>
    <w:p w:rsidR="006C7CAA" w:rsidRPr="00CB2B85" w:rsidRDefault="006C7CAA" w:rsidP="00F54B7A">
      <w:pPr>
        <w:pStyle w:val="ListParagraph"/>
        <w:numPr>
          <w:ilvl w:val="0"/>
          <w:numId w:val="11"/>
        </w:numPr>
        <w:spacing w:after="0" w:line="240" w:lineRule="auto"/>
        <w:jc w:val="both"/>
        <w:rPr>
          <w:rFonts w:ascii="Arial" w:hAnsi="Arial" w:cs="Arial"/>
        </w:rPr>
      </w:pPr>
      <w:r w:rsidRPr="00CB2B85">
        <w:rPr>
          <w:rFonts w:ascii="Arial" w:hAnsi="Arial" w:cs="Arial"/>
        </w:rPr>
        <w:t>In tenders where contract is awarded to multiple bidders subject to matching of L1 rates or otherwise, the class-I local supplier shall get purchase preference over class-II local supplier as well as non-local supplier as per following procedure.</w:t>
      </w:r>
    </w:p>
    <w:p w:rsidR="006C7CAA" w:rsidRPr="00CB2B85" w:rsidRDefault="006C7CAA" w:rsidP="00F54B7A">
      <w:pPr>
        <w:pStyle w:val="ListParagraph"/>
        <w:spacing w:after="0" w:line="240" w:lineRule="auto"/>
        <w:ind w:left="0"/>
        <w:jc w:val="both"/>
        <w:rPr>
          <w:rFonts w:ascii="Arial" w:hAnsi="Arial" w:cs="Arial"/>
          <w:u w:val="single"/>
        </w:rPr>
      </w:pPr>
    </w:p>
    <w:p w:rsidR="006C7CAA" w:rsidRPr="00CB2B85" w:rsidRDefault="006C7CAA" w:rsidP="00F54B7A">
      <w:pPr>
        <w:pStyle w:val="ListParagraph"/>
        <w:numPr>
          <w:ilvl w:val="0"/>
          <w:numId w:val="11"/>
        </w:numPr>
        <w:spacing w:after="0" w:line="240" w:lineRule="auto"/>
        <w:jc w:val="both"/>
        <w:rPr>
          <w:rFonts w:ascii="Arial" w:hAnsi="Arial" w:cs="Arial"/>
        </w:rPr>
      </w:pPr>
      <w:r w:rsidRPr="00CB2B85">
        <w:rPr>
          <w:rFonts w:ascii="Arial" w:hAnsi="Arial" w:cs="Arial"/>
        </w:rPr>
        <w:t>In case there is sufficient local capacity and competition for the item to be procured, as notified by the nodal ministry, only class-I local suppliers shall be eligible to bid. As, such the multiple suppliers, who would be awarded the contract, should be all and only class-I local suppliers.</w:t>
      </w:r>
    </w:p>
    <w:p w:rsidR="006C7CAA" w:rsidRPr="00CB2B85" w:rsidRDefault="006C7CAA" w:rsidP="00F54B7A">
      <w:pPr>
        <w:pStyle w:val="ListParagraph"/>
        <w:spacing w:after="0" w:line="240" w:lineRule="auto"/>
        <w:jc w:val="both"/>
        <w:rPr>
          <w:rFonts w:ascii="Arial" w:hAnsi="Arial" w:cs="Arial"/>
        </w:rPr>
      </w:pPr>
    </w:p>
    <w:p w:rsidR="006C7CAA" w:rsidRPr="00CB2B85" w:rsidRDefault="006C7CAA" w:rsidP="00F54B7A">
      <w:pPr>
        <w:pStyle w:val="ListParagraph"/>
        <w:numPr>
          <w:ilvl w:val="0"/>
          <w:numId w:val="11"/>
        </w:numPr>
        <w:spacing w:after="0" w:line="240" w:lineRule="auto"/>
        <w:jc w:val="both"/>
        <w:rPr>
          <w:rFonts w:ascii="Arial" w:hAnsi="Arial" w:cs="Arial"/>
        </w:rPr>
      </w:pPr>
      <w:r w:rsidRPr="00CB2B85">
        <w:rPr>
          <w:rFonts w:ascii="Arial" w:hAnsi="Arial" w:cs="Arial"/>
          <w:w w:val="105"/>
        </w:rPr>
        <w:t xml:space="preserve">In other </w:t>
      </w:r>
      <w:r w:rsidRPr="00CB2B85">
        <w:rPr>
          <w:rFonts w:ascii="Arial" w:hAnsi="Arial" w:cs="Arial"/>
          <w:spacing w:val="2"/>
          <w:w w:val="105"/>
        </w:rPr>
        <w:t xml:space="preserve">cases, </w:t>
      </w:r>
      <w:r w:rsidRPr="00CB2B85">
        <w:rPr>
          <w:rFonts w:ascii="Arial" w:hAnsi="Arial" w:cs="Arial"/>
          <w:w w:val="105"/>
        </w:rPr>
        <w:t xml:space="preserve">'Class II </w:t>
      </w:r>
      <w:r w:rsidRPr="00CB2B85">
        <w:rPr>
          <w:rFonts w:ascii="Arial" w:hAnsi="Arial" w:cs="Arial"/>
          <w:spacing w:val="-4"/>
          <w:w w:val="105"/>
        </w:rPr>
        <w:t xml:space="preserve">local </w:t>
      </w:r>
      <w:r w:rsidRPr="00CB2B85">
        <w:rPr>
          <w:rFonts w:ascii="Arial" w:hAnsi="Arial" w:cs="Arial"/>
          <w:spacing w:val="-5"/>
          <w:w w:val="105"/>
        </w:rPr>
        <w:t xml:space="preserve">suppliers' </w:t>
      </w:r>
      <w:r w:rsidRPr="00CB2B85">
        <w:rPr>
          <w:rFonts w:ascii="Arial" w:hAnsi="Arial" w:cs="Arial"/>
          <w:w w:val="105"/>
        </w:rPr>
        <w:t xml:space="preserve">and 'Non </w:t>
      </w:r>
      <w:r w:rsidRPr="00CB2B85">
        <w:rPr>
          <w:rFonts w:ascii="Arial" w:hAnsi="Arial" w:cs="Arial"/>
          <w:spacing w:val="-3"/>
          <w:w w:val="105"/>
        </w:rPr>
        <w:t xml:space="preserve">local </w:t>
      </w:r>
      <w:r w:rsidRPr="00CB2B85">
        <w:rPr>
          <w:rFonts w:ascii="Arial" w:hAnsi="Arial" w:cs="Arial"/>
          <w:w w:val="105"/>
        </w:rPr>
        <w:t xml:space="preserve">suppliers' may also </w:t>
      </w:r>
      <w:r w:rsidRPr="00CB2B85">
        <w:rPr>
          <w:rFonts w:ascii="Arial" w:hAnsi="Arial" w:cs="Arial"/>
          <w:spacing w:val="-3"/>
          <w:w w:val="105"/>
        </w:rPr>
        <w:t xml:space="preserve">participate </w:t>
      </w:r>
      <w:r w:rsidRPr="00CB2B85">
        <w:rPr>
          <w:rFonts w:ascii="Arial" w:hAnsi="Arial" w:cs="Arial"/>
          <w:w w:val="105"/>
        </w:rPr>
        <w:t xml:space="preserve">in the bidding process along with 'Class I Local suppliers' as per </w:t>
      </w:r>
      <w:r w:rsidRPr="00CB2B85">
        <w:rPr>
          <w:rFonts w:ascii="Arial" w:hAnsi="Arial" w:cs="Arial"/>
          <w:spacing w:val="-4"/>
          <w:w w:val="105"/>
        </w:rPr>
        <w:t xml:space="preserve">provisions </w:t>
      </w:r>
      <w:r w:rsidRPr="00CB2B85">
        <w:rPr>
          <w:rFonts w:ascii="Arial" w:hAnsi="Arial" w:cs="Arial"/>
          <w:w w:val="105"/>
        </w:rPr>
        <w:t>of this</w:t>
      </w:r>
      <w:r w:rsidRPr="00CB2B85">
        <w:rPr>
          <w:rFonts w:ascii="Arial" w:hAnsi="Arial" w:cs="Arial"/>
          <w:spacing w:val="-3"/>
          <w:w w:val="105"/>
        </w:rPr>
        <w:t>Order.</w:t>
      </w:r>
    </w:p>
    <w:p w:rsidR="006C7CAA" w:rsidRPr="00CB2B85" w:rsidRDefault="006C7CAA" w:rsidP="00F54B7A">
      <w:pPr>
        <w:pStyle w:val="ListParagraph"/>
        <w:widowControl w:val="0"/>
        <w:tabs>
          <w:tab w:val="left" w:pos="1611"/>
        </w:tabs>
        <w:autoSpaceDE w:val="0"/>
        <w:autoSpaceDN w:val="0"/>
        <w:spacing w:after="0" w:line="240" w:lineRule="auto"/>
        <w:ind w:left="1620" w:right="163" w:hanging="180"/>
        <w:jc w:val="both"/>
        <w:rPr>
          <w:rFonts w:ascii="Arial" w:hAnsi="Arial" w:cs="Arial"/>
        </w:rPr>
      </w:pPr>
      <w:r w:rsidRPr="00CB2B85">
        <w:rPr>
          <w:rFonts w:ascii="Arial" w:hAnsi="Arial" w:cs="Arial"/>
          <w:w w:val="105"/>
        </w:rPr>
        <w:t>a) If 'Class I Local suppliers' qualify for award of contract for at least 50% of the</w:t>
      </w:r>
      <w:r w:rsidRPr="00CB2B85">
        <w:rPr>
          <w:rFonts w:ascii="Arial" w:hAnsi="Arial" w:cs="Arial"/>
          <w:spacing w:val="-3"/>
          <w:w w:val="105"/>
        </w:rPr>
        <w:t xml:space="preserve">tendered quantity </w:t>
      </w:r>
      <w:r w:rsidRPr="00CB2B85">
        <w:rPr>
          <w:rFonts w:ascii="Arial" w:hAnsi="Arial" w:cs="Arial"/>
          <w:w w:val="105"/>
        </w:rPr>
        <w:t xml:space="preserve">in any tender, the contract may be awarded to all the qualified bidders </w:t>
      </w:r>
      <w:r w:rsidRPr="00CB2B85">
        <w:rPr>
          <w:rFonts w:ascii="Arial" w:hAnsi="Arial" w:cs="Arial"/>
          <w:spacing w:val="-4"/>
          <w:w w:val="105"/>
        </w:rPr>
        <w:t xml:space="preserve">as </w:t>
      </w:r>
      <w:r w:rsidRPr="00CB2B85">
        <w:rPr>
          <w:rFonts w:ascii="Arial" w:hAnsi="Arial" w:cs="Arial"/>
          <w:w w:val="105"/>
        </w:rPr>
        <w:t xml:space="preserve">per award criteria stipulated in the bid </w:t>
      </w:r>
      <w:r w:rsidRPr="00CB2B85">
        <w:rPr>
          <w:rFonts w:ascii="Arial" w:hAnsi="Arial" w:cs="Arial"/>
          <w:spacing w:val="-3"/>
          <w:w w:val="105"/>
        </w:rPr>
        <w:t xml:space="preserve">documents.  </w:t>
      </w:r>
      <w:r w:rsidRPr="00CB2B85">
        <w:rPr>
          <w:rFonts w:ascii="Arial" w:hAnsi="Arial" w:cs="Arial"/>
          <w:spacing w:val="-8"/>
          <w:w w:val="105"/>
        </w:rPr>
        <w:t xml:space="preserve">However, </w:t>
      </w:r>
      <w:r w:rsidRPr="00CB2B85">
        <w:rPr>
          <w:rFonts w:ascii="Arial" w:hAnsi="Arial" w:cs="Arial"/>
          <w:w w:val="105"/>
        </w:rPr>
        <w:t xml:space="preserve">in case 'Class I Local suppliers' do not qualify for award of contract for </w:t>
      </w:r>
      <w:r w:rsidRPr="00CB2B85">
        <w:rPr>
          <w:rFonts w:ascii="Arial" w:hAnsi="Arial" w:cs="Arial"/>
          <w:spacing w:val="-3"/>
          <w:w w:val="105"/>
        </w:rPr>
        <w:t xml:space="preserve">at </w:t>
      </w:r>
      <w:r w:rsidRPr="00CB2B85">
        <w:rPr>
          <w:rFonts w:ascii="Arial" w:hAnsi="Arial" w:cs="Arial"/>
          <w:w w:val="105"/>
        </w:rPr>
        <w:t xml:space="preserve">least 50% of the tendered quantity,purchasepreferenceshouldbegiventothe'ClassIlocalsupplier'over'Class II local suppliers'/ 'Non </w:t>
      </w:r>
      <w:r w:rsidRPr="00CB2B85">
        <w:rPr>
          <w:rFonts w:ascii="Arial" w:hAnsi="Arial" w:cs="Arial"/>
          <w:spacing w:val="-3"/>
          <w:w w:val="105"/>
        </w:rPr>
        <w:t xml:space="preserve">local </w:t>
      </w:r>
      <w:r w:rsidRPr="00CB2B85">
        <w:rPr>
          <w:rFonts w:ascii="Arial" w:hAnsi="Arial" w:cs="Arial"/>
          <w:spacing w:val="-5"/>
          <w:w w:val="105"/>
        </w:rPr>
        <w:t xml:space="preserve">suppliers' </w:t>
      </w:r>
      <w:r w:rsidRPr="00CB2B85">
        <w:rPr>
          <w:rFonts w:ascii="Arial" w:hAnsi="Arial" w:cs="Arial"/>
          <w:spacing w:val="-4"/>
          <w:w w:val="105"/>
        </w:rPr>
        <w:t xml:space="preserve">provided </w:t>
      </w:r>
      <w:r w:rsidRPr="00CB2B85">
        <w:rPr>
          <w:rFonts w:ascii="Arial" w:hAnsi="Arial" w:cs="Arial"/>
          <w:w w:val="105"/>
        </w:rPr>
        <w:t xml:space="preserve">that their quoted rate </w:t>
      </w:r>
      <w:r w:rsidRPr="00CB2B85">
        <w:rPr>
          <w:rFonts w:ascii="Arial" w:hAnsi="Arial" w:cs="Arial"/>
          <w:spacing w:val="-3"/>
          <w:w w:val="105"/>
        </w:rPr>
        <w:t xml:space="preserve">falls within </w:t>
      </w:r>
      <w:r w:rsidRPr="00CB2B85">
        <w:rPr>
          <w:rFonts w:ascii="Arial" w:hAnsi="Arial" w:cs="Arial"/>
          <w:spacing w:val="-10"/>
          <w:w w:val="105"/>
        </w:rPr>
        <w:t>20%</w:t>
      </w:r>
      <w:r w:rsidRPr="00CB2B85">
        <w:rPr>
          <w:rFonts w:ascii="Arial" w:hAnsi="Arial" w:cs="Arial"/>
          <w:w w:val="105"/>
        </w:rPr>
        <w:t xml:space="preserve">margin of purchase preference of the highest quoted </w:t>
      </w:r>
      <w:r w:rsidRPr="00CB2B85">
        <w:rPr>
          <w:rFonts w:ascii="Arial" w:hAnsi="Arial" w:cs="Arial"/>
          <w:spacing w:val="-6"/>
          <w:w w:val="105"/>
        </w:rPr>
        <w:t xml:space="preserve">bidder </w:t>
      </w:r>
      <w:r w:rsidRPr="00CB2B85">
        <w:rPr>
          <w:rFonts w:ascii="Arial" w:hAnsi="Arial" w:cs="Arial"/>
          <w:spacing w:val="-3"/>
          <w:w w:val="105"/>
        </w:rPr>
        <w:t xml:space="preserve">considered </w:t>
      </w:r>
      <w:r w:rsidRPr="00CB2B85">
        <w:rPr>
          <w:rFonts w:ascii="Arial" w:hAnsi="Arial" w:cs="Arial"/>
          <w:w w:val="105"/>
        </w:rPr>
        <w:t>for award of</w:t>
      </w:r>
      <w:r w:rsidRPr="00CB2B85">
        <w:rPr>
          <w:rFonts w:ascii="Arial" w:hAnsi="Arial" w:cs="Arial"/>
          <w:spacing w:val="-5"/>
          <w:w w:val="105"/>
        </w:rPr>
        <w:t xml:space="preserve">contract </w:t>
      </w:r>
      <w:r w:rsidRPr="00CB2B85">
        <w:rPr>
          <w:rFonts w:ascii="Arial" w:hAnsi="Arial" w:cs="Arial"/>
          <w:w w:val="105"/>
        </w:rPr>
        <w:t xml:space="preserve">so as to ensure that the 'Class I Local suppliers' taken </w:t>
      </w:r>
      <w:r w:rsidRPr="00CB2B85">
        <w:rPr>
          <w:rFonts w:ascii="Arial" w:hAnsi="Arial" w:cs="Arial"/>
          <w:spacing w:val="3"/>
          <w:w w:val="105"/>
        </w:rPr>
        <w:t xml:space="preserve">in </w:t>
      </w:r>
      <w:r w:rsidRPr="00CB2B85">
        <w:rPr>
          <w:rFonts w:ascii="Arial" w:hAnsi="Arial" w:cs="Arial"/>
          <w:w w:val="105"/>
        </w:rPr>
        <w:t xml:space="preserve">totality are considered for </w:t>
      </w:r>
      <w:r w:rsidRPr="00CB2B85">
        <w:rPr>
          <w:rFonts w:ascii="Arial" w:hAnsi="Arial" w:cs="Arial"/>
          <w:spacing w:val="-6"/>
          <w:w w:val="105"/>
        </w:rPr>
        <w:t xml:space="preserve">award </w:t>
      </w:r>
      <w:r w:rsidRPr="00CB2B85">
        <w:rPr>
          <w:rFonts w:ascii="Arial" w:hAnsi="Arial" w:cs="Arial"/>
          <w:w w:val="105"/>
        </w:rPr>
        <w:t>of contract for at least</w:t>
      </w:r>
      <w:r w:rsidRPr="00CB2B85">
        <w:rPr>
          <w:rFonts w:ascii="Arial" w:hAnsi="Arial" w:cs="Arial"/>
          <w:spacing w:val="-9"/>
          <w:w w:val="105"/>
        </w:rPr>
        <w:t xml:space="preserve">50% </w:t>
      </w:r>
      <w:r w:rsidRPr="00CB2B85">
        <w:rPr>
          <w:rFonts w:ascii="Arial" w:hAnsi="Arial" w:cs="Arial"/>
          <w:w w:val="105"/>
        </w:rPr>
        <w:t>of the tendered quantity.</w:t>
      </w:r>
    </w:p>
    <w:p w:rsidR="006C7CAA" w:rsidRPr="00CB2B85" w:rsidRDefault="006C7CAA" w:rsidP="00F54B7A">
      <w:pPr>
        <w:pStyle w:val="ListParagraph"/>
        <w:widowControl w:val="0"/>
        <w:autoSpaceDE w:val="0"/>
        <w:autoSpaceDN w:val="0"/>
        <w:spacing w:after="0" w:line="240" w:lineRule="auto"/>
        <w:ind w:left="1620" w:right="181" w:hanging="180"/>
        <w:jc w:val="both"/>
        <w:rPr>
          <w:rFonts w:ascii="Arial" w:hAnsi="Arial" w:cs="Arial"/>
          <w:w w:val="105"/>
        </w:rPr>
      </w:pPr>
      <w:r w:rsidRPr="00CB2B85">
        <w:rPr>
          <w:rFonts w:ascii="Arial" w:hAnsi="Arial" w:cs="Arial"/>
          <w:w w:val="105"/>
        </w:rPr>
        <w:t xml:space="preserve"> b)First purchase preference has to be given to the lowest quoting 'Class-I local supplier', whose quoted rates fall within 20% margin of purchase preference, subject to its meeting the prescribed criteria for award of contract as also the </w:t>
      </w:r>
      <w:r w:rsidRPr="00CB2B85">
        <w:rPr>
          <w:rFonts w:ascii="Arial" w:hAnsi="Arial" w:cs="Arial"/>
          <w:w w:val="105"/>
        </w:rPr>
        <w:lastRenderedPageBreak/>
        <w:t>constraint of maximum quantity that can be sourced from any single supplier. If the lowest quoting 'Class-I local supplier', does not qualify for purchase preference because of aforesaid constraints or does not accept the offered quantity, an opportunity may be given to next higher 'Class-I local supplier', falling within 20% margin of purchase preference, and so on.</w:t>
      </w:r>
    </w:p>
    <w:p w:rsidR="006C7CAA" w:rsidRPr="00CB2B85" w:rsidRDefault="006C7CAA" w:rsidP="00F54B7A">
      <w:pPr>
        <w:tabs>
          <w:tab w:val="left" w:pos="1614"/>
        </w:tabs>
        <w:autoSpaceDE w:val="0"/>
        <w:autoSpaceDN w:val="0"/>
        <w:spacing w:after="0" w:line="240" w:lineRule="auto"/>
        <w:ind w:left="1612" w:right="181"/>
        <w:jc w:val="both"/>
        <w:rPr>
          <w:rFonts w:ascii="Arial" w:hAnsi="Arial" w:cs="Arial"/>
        </w:rPr>
      </w:pPr>
      <w:r w:rsidRPr="00CB2B85">
        <w:rPr>
          <w:rFonts w:ascii="Arial" w:hAnsi="Arial" w:cs="Arial"/>
          <w:w w:val="105"/>
        </w:rPr>
        <w:tab/>
        <w:t xml:space="preserve">Definitions, margin of preference and all other terms as per </w:t>
      </w:r>
      <w:r w:rsidRPr="00CB2B85">
        <w:rPr>
          <w:rFonts w:ascii="Arial" w:hAnsi="Arial" w:cs="Arial"/>
        </w:rPr>
        <w:t>Ministry of Commerce and Industry, Department of promotion of Industry and Internal trade (Public procurement section) office order No. P-45021/2/2017-PP (BE-II) dated 16/09/2020.</w:t>
      </w:r>
    </w:p>
    <w:p w:rsidR="006C7CAA" w:rsidRPr="00CB2B85" w:rsidRDefault="006C7CAA" w:rsidP="00F54B7A">
      <w:pPr>
        <w:tabs>
          <w:tab w:val="left" w:pos="1614"/>
        </w:tabs>
        <w:autoSpaceDE w:val="0"/>
        <w:autoSpaceDN w:val="0"/>
        <w:spacing w:after="0" w:line="240" w:lineRule="auto"/>
        <w:ind w:left="1612" w:right="181"/>
        <w:jc w:val="both"/>
        <w:rPr>
          <w:rFonts w:ascii="Arial" w:hAnsi="Arial" w:cs="Arial"/>
        </w:rPr>
      </w:pPr>
      <w:r w:rsidRPr="00CB2B85">
        <w:rPr>
          <w:rFonts w:ascii="Arial" w:hAnsi="Arial" w:cs="Arial"/>
        </w:rPr>
        <w:t>Note:False declarations regarding ClassI/ClassII status will be considered as breach of the Code of Integrity under Rule 175(1)(i)(h) of the General Financial Rules for which a bidder or its successors can be debarred for up to two years as per Rule 151 (iii) of the General Financial Rules along with such other actions as may be permissible under law.</w:t>
      </w:r>
    </w:p>
    <w:p w:rsidR="006C7CAA" w:rsidRPr="00CB2B85" w:rsidRDefault="006C7CAA" w:rsidP="00F54B7A">
      <w:pPr>
        <w:tabs>
          <w:tab w:val="left" w:pos="1614"/>
        </w:tabs>
        <w:autoSpaceDE w:val="0"/>
        <w:autoSpaceDN w:val="0"/>
        <w:spacing w:after="0" w:line="240" w:lineRule="auto"/>
        <w:ind w:left="1612" w:right="181"/>
        <w:jc w:val="both"/>
        <w:rPr>
          <w:rFonts w:ascii="Arial" w:hAnsi="Arial" w:cs="Arial"/>
        </w:rPr>
      </w:pPr>
    </w:p>
    <w:p w:rsidR="006C7CAA" w:rsidRPr="00CB2B85" w:rsidRDefault="006C7CAA" w:rsidP="00F54B7A">
      <w:pPr>
        <w:pStyle w:val="ListParagraph"/>
        <w:numPr>
          <w:ilvl w:val="0"/>
          <w:numId w:val="6"/>
        </w:numPr>
        <w:spacing w:after="0" w:line="240" w:lineRule="auto"/>
        <w:jc w:val="both"/>
        <w:rPr>
          <w:rFonts w:ascii="Arial" w:hAnsi="Arial" w:cs="Arial"/>
        </w:rPr>
      </w:pPr>
      <w:r w:rsidRPr="00CB2B85">
        <w:rPr>
          <w:rFonts w:ascii="Arial" w:hAnsi="Arial" w:cs="Arial"/>
        </w:rPr>
        <w:t xml:space="preserve">Preference under make in India shall be given to class I Local supplier as defined in public procurement (preference to make in India) order 2017 as amended from time to time and its subsequent orders/notifications issued by concerned nodal ministry for specified goods/products. The minimum local content to qualify as a class I local supplier is denoted in the bid document. If the bidder wants to avail the purchase preference, the bidder must upload a certificate from the OEM regarding the percentage of the local content and the details of location at which the local value addition is made along with their bid, failing which no purchase preference shall be granted. </w:t>
      </w:r>
    </w:p>
    <w:p w:rsidR="006C7CAA" w:rsidRPr="00CB2B85" w:rsidRDefault="006C7CAA" w:rsidP="00F54B7A">
      <w:pPr>
        <w:pStyle w:val="ListParagraph"/>
        <w:spacing w:after="0" w:line="240" w:lineRule="auto"/>
        <w:ind w:left="0"/>
        <w:jc w:val="both"/>
        <w:rPr>
          <w:rFonts w:ascii="Arial" w:hAnsi="Arial" w:cs="Arial"/>
        </w:rPr>
      </w:pPr>
    </w:p>
    <w:p w:rsidR="006C7CAA" w:rsidRPr="00CB2B85" w:rsidRDefault="006C7CAA" w:rsidP="00F54B7A">
      <w:pPr>
        <w:pStyle w:val="ListParagraph"/>
        <w:numPr>
          <w:ilvl w:val="0"/>
          <w:numId w:val="6"/>
        </w:numPr>
        <w:spacing w:after="0" w:line="240" w:lineRule="auto"/>
        <w:rPr>
          <w:rFonts w:ascii="Arial" w:hAnsi="Arial" w:cs="Arial"/>
        </w:rPr>
      </w:pPr>
      <w:r w:rsidRPr="00CB2B85">
        <w:rPr>
          <w:rFonts w:ascii="Arial" w:hAnsi="Arial" w:cs="Arial"/>
        </w:rPr>
        <w:t>In case of the 'Class-I local supplier'/ 'Class-II local supplier', bidder shall indicate percentage of local content and Provide self-certification that the item offered meets the local content requirement for 'Class-l local supplier'/ 'Class-II local supplier', as the case may be.</w:t>
      </w:r>
    </w:p>
    <w:p w:rsidR="006C7CAA" w:rsidRPr="00CB2B85" w:rsidRDefault="006C7CAA" w:rsidP="00F54B7A">
      <w:pPr>
        <w:pStyle w:val="ListParagraph"/>
        <w:spacing w:after="0" w:line="240" w:lineRule="auto"/>
        <w:ind w:left="0"/>
        <w:rPr>
          <w:rFonts w:ascii="Arial" w:hAnsi="Arial" w:cs="Arial"/>
        </w:rPr>
      </w:pPr>
    </w:p>
    <w:p w:rsidR="006C7CAA" w:rsidRPr="00CB2B85" w:rsidRDefault="006C7CAA" w:rsidP="00F54B7A">
      <w:pPr>
        <w:pStyle w:val="ListParagraph"/>
        <w:numPr>
          <w:ilvl w:val="0"/>
          <w:numId w:val="6"/>
        </w:numPr>
        <w:spacing w:after="0" w:line="240" w:lineRule="auto"/>
        <w:jc w:val="both"/>
        <w:rPr>
          <w:rFonts w:ascii="Arial" w:hAnsi="Arial" w:cs="Arial"/>
          <w:b/>
          <w:bCs/>
          <w:u w:val="single"/>
        </w:rPr>
      </w:pPr>
      <w:r w:rsidRPr="00CB2B85">
        <w:rPr>
          <w:rFonts w:ascii="Arial" w:hAnsi="Arial" w:cs="Arial"/>
        </w:rPr>
        <w:t>Bidder should submit duly filled and signed Pre Contract Integrity Pact as per enclosed format. (as per annexure 4)</w:t>
      </w:r>
    </w:p>
    <w:p w:rsidR="006C7CAA" w:rsidRPr="00CB2B85" w:rsidRDefault="006C7CAA" w:rsidP="00F54B7A">
      <w:pPr>
        <w:pStyle w:val="ListParagraph"/>
        <w:spacing w:after="0" w:line="240" w:lineRule="auto"/>
        <w:ind w:left="0"/>
        <w:jc w:val="both"/>
        <w:rPr>
          <w:rFonts w:ascii="Arial" w:hAnsi="Arial" w:cs="Arial"/>
          <w:b/>
          <w:bCs/>
          <w:u w:val="single"/>
        </w:rPr>
      </w:pPr>
    </w:p>
    <w:p w:rsidR="006C7CAA" w:rsidRPr="00CB2B85" w:rsidRDefault="007D7C8B" w:rsidP="00F54B7A">
      <w:pPr>
        <w:pStyle w:val="ListParagraph"/>
        <w:numPr>
          <w:ilvl w:val="0"/>
          <w:numId w:val="6"/>
        </w:numPr>
        <w:spacing w:after="0" w:line="240" w:lineRule="auto"/>
        <w:jc w:val="both"/>
        <w:rPr>
          <w:rFonts w:ascii="Arial" w:hAnsi="Arial" w:cs="Arial"/>
        </w:rPr>
      </w:pPr>
      <w:r w:rsidRPr="007D7C8B">
        <w:rPr>
          <w:rFonts w:ascii="Arial" w:hAnsi="Arial" w:cs="Arial"/>
          <w:b/>
        </w:rPr>
        <w:t>PRICE VARIATION CLAUSE</w:t>
      </w:r>
      <w:r w:rsidRPr="00CB2B85">
        <w:rPr>
          <w:rFonts w:ascii="Arial" w:hAnsi="Arial" w:cs="Arial"/>
        </w:rPr>
        <w:t xml:space="preserve"> </w:t>
      </w:r>
      <w:r w:rsidR="006C7CAA" w:rsidRPr="00CB2B85">
        <w:rPr>
          <w:rFonts w:ascii="Arial" w:hAnsi="Arial" w:cs="Arial"/>
        </w:rPr>
        <w:t>will be applicable as per annexure-5</w:t>
      </w:r>
    </w:p>
    <w:p w:rsidR="006C7CAA" w:rsidRPr="00CB2B85" w:rsidRDefault="006C7CAA" w:rsidP="00437895">
      <w:pPr>
        <w:pStyle w:val="ListParagraph"/>
        <w:spacing w:after="0" w:line="240" w:lineRule="auto"/>
        <w:ind w:left="0"/>
        <w:jc w:val="both"/>
        <w:rPr>
          <w:rFonts w:ascii="Arial" w:hAnsi="Arial" w:cs="Arial"/>
        </w:rPr>
      </w:pPr>
    </w:p>
    <w:p w:rsidR="007D7C8B" w:rsidRDefault="006C7CAA" w:rsidP="007D7C8B">
      <w:pPr>
        <w:pStyle w:val="ListParagraph"/>
        <w:numPr>
          <w:ilvl w:val="0"/>
          <w:numId w:val="6"/>
        </w:numPr>
        <w:spacing w:after="0" w:line="240" w:lineRule="auto"/>
        <w:jc w:val="both"/>
        <w:rPr>
          <w:rFonts w:ascii="Arial" w:hAnsi="Arial" w:cs="Arial"/>
        </w:rPr>
      </w:pPr>
      <w:r w:rsidRPr="00CB2B85">
        <w:rPr>
          <w:rFonts w:ascii="Arial" w:hAnsi="Arial" w:cs="Arial"/>
        </w:rPr>
        <w:t>Deviation of Order Quantity</w:t>
      </w:r>
      <w:r w:rsidRPr="00CB2B85">
        <w:rPr>
          <w:rFonts w:ascii="Arial" w:hAnsi="Arial" w:cs="Arial"/>
          <w:b/>
          <w:bCs/>
        </w:rPr>
        <w:t xml:space="preserve">: </w:t>
      </w:r>
      <w:r w:rsidRPr="00CB2B85">
        <w:rPr>
          <w:rFonts w:ascii="Arial" w:hAnsi="Arial" w:cs="Arial"/>
        </w:rPr>
        <w:t xml:space="preserve">Up to 10% variations in the execution of purchase order of the total order value for sanctioned order value is allowed without issue of amendment / revision in the purchase order. </w:t>
      </w:r>
    </w:p>
    <w:p w:rsidR="007D7C8B" w:rsidRDefault="007D7C8B" w:rsidP="007D7C8B">
      <w:pPr>
        <w:pStyle w:val="ListParagraph"/>
        <w:numPr>
          <w:ilvl w:val="0"/>
          <w:numId w:val="6"/>
        </w:numPr>
        <w:spacing w:after="0" w:line="240" w:lineRule="auto"/>
        <w:jc w:val="both"/>
        <w:rPr>
          <w:rFonts w:ascii="Arial" w:hAnsi="Arial" w:cs="Arial"/>
        </w:rPr>
      </w:pPr>
      <w:r w:rsidRPr="007D7C8B">
        <w:rPr>
          <w:rFonts w:ascii="Arial" w:hAnsi="Arial" w:cs="Arial"/>
        </w:rPr>
        <w:t>For hazardous chemical/item, all precautionary measure as per regulation from the point of transportation/ handling/ storage/ safety/ health/ environment to be undertaken/ specified before dispatch. During dispatch, proper symbol for the hazard/ MSDS/ Batch No./ date of manufacturing/ Gross</w:t>
      </w:r>
    </w:p>
    <w:p w:rsidR="007D7C8B" w:rsidRPr="007D7C8B" w:rsidRDefault="007D7C8B" w:rsidP="007D7C8B">
      <w:pPr>
        <w:pStyle w:val="ListParagraph"/>
        <w:spacing w:after="0" w:line="240" w:lineRule="auto"/>
        <w:ind w:left="648"/>
        <w:jc w:val="both"/>
        <w:rPr>
          <w:rFonts w:ascii="Arial" w:hAnsi="Arial" w:cs="Arial"/>
        </w:rPr>
      </w:pPr>
    </w:p>
    <w:p w:rsidR="006C7CAA" w:rsidRPr="007D7C8B" w:rsidRDefault="007D7C8B" w:rsidP="007D7C8B">
      <w:pPr>
        <w:pStyle w:val="ListParagraph"/>
        <w:numPr>
          <w:ilvl w:val="0"/>
          <w:numId w:val="6"/>
        </w:numPr>
        <w:spacing w:after="0" w:line="240" w:lineRule="auto"/>
        <w:jc w:val="both"/>
        <w:rPr>
          <w:rFonts w:ascii="Arial" w:hAnsi="Arial" w:cs="Arial"/>
        </w:rPr>
      </w:pPr>
      <w:r w:rsidRPr="007D7C8B">
        <w:rPr>
          <w:rFonts w:ascii="Arial" w:hAnsi="Arial" w:cs="Arial"/>
        </w:rPr>
        <w:t>Weight/ Net Weight/ shelf Life etc are to be written/ printed/ pasted on the body of the packing.</w:t>
      </w:r>
      <w:r w:rsidR="006C7CAA" w:rsidRPr="00CB2B85">
        <w:rPr>
          <w:rFonts w:ascii="Arial" w:hAnsi="Arial" w:cs="Arial"/>
        </w:rPr>
        <w:t xml:space="preserve">. </w:t>
      </w:r>
    </w:p>
    <w:p w:rsidR="006C7CAA" w:rsidRPr="00CB2B85" w:rsidRDefault="006C7CAA" w:rsidP="00F54B7A">
      <w:pPr>
        <w:pStyle w:val="ListParagraph"/>
        <w:tabs>
          <w:tab w:val="left" w:pos="360"/>
        </w:tabs>
        <w:spacing w:after="0" w:line="240" w:lineRule="auto"/>
        <w:ind w:left="0"/>
        <w:jc w:val="both"/>
        <w:rPr>
          <w:rFonts w:ascii="Arial" w:hAnsi="Arial" w:cs="Arial"/>
          <w:b/>
          <w:bCs/>
        </w:rPr>
      </w:pPr>
    </w:p>
    <w:p w:rsidR="006C7CAA" w:rsidRPr="00CB2B85" w:rsidRDefault="006C7CAA" w:rsidP="00F54B7A">
      <w:pPr>
        <w:pStyle w:val="ListParagraph"/>
        <w:numPr>
          <w:ilvl w:val="0"/>
          <w:numId w:val="6"/>
        </w:numPr>
        <w:spacing w:after="0" w:line="240" w:lineRule="auto"/>
        <w:rPr>
          <w:rFonts w:ascii="Arial" w:hAnsi="Arial" w:cs="Arial"/>
        </w:rPr>
      </w:pPr>
      <w:r w:rsidRPr="00CB2B85">
        <w:rPr>
          <w:rFonts w:ascii="Arial" w:hAnsi="Arial" w:cs="Arial"/>
        </w:rPr>
        <w:t xml:space="preserve">Bidder whose Tender is not accepted shall not be entitled to claim any costs, charges, expenses of and incidental to or incurred by him through or in connection with his submission of Tender, even though UCIL may elect to withdraw the Invitation to Tender. </w:t>
      </w:r>
    </w:p>
    <w:p w:rsidR="006C7CAA" w:rsidRPr="00CB2B85" w:rsidRDefault="006C7CAA" w:rsidP="00F54B7A">
      <w:pPr>
        <w:pStyle w:val="ListParagraph"/>
        <w:spacing w:after="0" w:line="240" w:lineRule="auto"/>
        <w:ind w:left="0"/>
        <w:rPr>
          <w:rFonts w:ascii="Arial" w:hAnsi="Arial" w:cs="Arial"/>
        </w:rPr>
      </w:pPr>
    </w:p>
    <w:p w:rsidR="006C7CAA" w:rsidRPr="00CB2B85" w:rsidRDefault="006C7CAA" w:rsidP="00F54B7A">
      <w:pPr>
        <w:pStyle w:val="ListParagraph"/>
        <w:numPr>
          <w:ilvl w:val="0"/>
          <w:numId w:val="6"/>
        </w:numPr>
        <w:spacing w:after="0" w:line="240" w:lineRule="auto"/>
        <w:rPr>
          <w:rFonts w:ascii="Arial" w:hAnsi="Arial" w:cs="Arial"/>
        </w:rPr>
      </w:pPr>
      <w:r w:rsidRPr="00CB2B85">
        <w:rPr>
          <w:rFonts w:ascii="Arial" w:hAnsi="Arial" w:cs="Arial"/>
        </w:rPr>
        <w:t>UCIL reserves the right to accept or reject any bid, and to annul the bidding process and reject all bids at any time prior to award of the contract without thereby incurring any liability to the affected bidder or bidders or any obligations to inform the affected bidder or bidders of the ground for UCIL’s action.</w:t>
      </w:r>
    </w:p>
    <w:p w:rsidR="006C7CAA" w:rsidRPr="00CB2B85" w:rsidRDefault="006C7CAA" w:rsidP="00F54B7A">
      <w:pPr>
        <w:pStyle w:val="ListParagraph"/>
        <w:spacing w:after="0" w:line="240" w:lineRule="auto"/>
        <w:ind w:left="0"/>
        <w:rPr>
          <w:rFonts w:ascii="Arial" w:hAnsi="Arial" w:cs="Arial"/>
        </w:rPr>
      </w:pPr>
    </w:p>
    <w:p w:rsidR="006C7CAA" w:rsidRPr="00CB2B85" w:rsidRDefault="006C7CAA" w:rsidP="00F54B7A">
      <w:pPr>
        <w:pStyle w:val="ListParagraph"/>
        <w:numPr>
          <w:ilvl w:val="0"/>
          <w:numId w:val="6"/>
        </w:numPr>
        <w:spacing w:after="0" w:line="240" w:lineRule="auto"/>
        <w:jc w:val="both"/>
        <w:rPr>
          <w:rFonts w:ascii="Arial" w:hAnsi="Arial" w:cs="Arial"/>
        </w:rPr>
      </w:pPr>
      <w:r w:rsidRPr="00CB2B85">
        <w:rPr>
          <w:rFonts w:ascii="Arial" w:hAnsi="Arial" w:cs="Arial"/>
        </w:rPr>
        <w:lastRenderedPageBreak/>
        <w:t>Supplier shall ensure that all the items supplied shall be new. UCIL reserves the right to reject goods which are not as per specification and also if items are supplied in breach of the terms &amp; conditions stipulated. In case of rejection, supplier shall replace the rejected item free of cost or refund the amount paid (if any) against the rejected item. In case rejected items are not replaced by Supplier within one week from the date of rejection, a credit note should be issued for the value of items rejected, for adjustment. UCIL shall be entitled to recover from the supplier, all costs incurred by UCIL in respect of the rejected goods. Rejected goods will be lying at the UCIL’s store at the supplier’s risk and shall be removed by the supplier at their own cost immediately on receipt of instruction from UCIL. UCIL shall not be held responsible for any loss on account of deterioration etc. of the rejected goods. If rejected goods are not removed by the supplier, UCIL may charge penal rent and dispose off the goods as deemed.</w:t>
      </w:r>
    </w:p>
    <w:p w:rsidR="006C7CAA" w:rsidRPr="00CB2B85" w:rsidRDefault="006C7CAA" w:rsidP="00F54B7A">
      <w:pPr>
        <w:pStyle w:val="ListParagraph"/>
        <w:spacing w:after="0" w:line="240" w:lineRule="auto"/>
        <w:jc w:val="both"/>
        <w:rPr>
          <w:rFonts w:ascii="Arial" w:hAnsi="Arial" w:cs="Arial"/>
          <w:b/>
          <w:bCs/>
          <w:u w:val="single"/>
        </w:rPr>
      </w:pPr>
    </w:p>
    <w:p w:rsidR="006C7CAA" w:rsidRPr="00CB2B85" w:rsidRDefault="006C7CAA" w:rsidP="00F54B7A">
      <w:pPr>
        <w:pStyle w:val="ListParagraph"/>
        <w:numPr>
          <w:ilvl w:val="0"/>
          <w:numId w:val="6"/>
        </w:numPr>
        <w:spacing w:after="0" w:line="240" w:lineRule="auto"/>
        <w:jc w:val="both"/>
        <w:rPr>
          <w:rFonts w:ascii="Arial" w:hAnsi="Arial" w:cs="Arial"/>
          <w:b/>
          <w:bCs/>
          <w:u w:val="single"/>
        </w:rPr>
      </w:pPr>
      <w:r w:rsidRPr="00CB2B85">
        <w:rPr>
          <w:rFonts w:ascii="Arial" w:hAnsi="Arial" w:cs="Arial"/>
        </w:rPr>
        <w:t>Other Terms &amp; conditions as in “Instructions to Tenderers &amp; General conditions of contract” (enclosed) shall also apply. However in case of any contradiction between above terms &amp; conditions and General conditions of contract then above terms &amp; conditions shall prevail.</w:t>
      </w:r>
    </w:p>
    <w:p w:rsidR="006C7CAA" w:rsidRPr="00CB2B85" w:rsidRDefault="006C7CAA" w:rsidP="00F54B7A">
      <w:pPr>
        <w:pStyle w:val="ListParagraph"/>
        <w:spacing w:after="0" w:line="240" w:lineRule="auto"/>
        <w:ind w:left="0"/>
        <w:jc w:val="both"/>
        <w:rPr>
          <w:rFonts w:ascii="Arial" w:hAnsi="Arial" w:cs="Arial"/>
          <w:b/>
          <w:bCs/>
          <w:u w:val="single"/>
        </w:rPr>
      </w:pPr>
    </w:p>
    <w:p w:rsidR="006C7CAA" w:rsidRPr="00CB2B85" w:rsidRDefault="006C7CAA" w:rsidP="00F54B7A">
      <w:pPr>
        <w:pStyle w:val="PlainText"/>
        <w:numPr>
          <w:ilvl w:val="0"/>
          <w:numId w:val="6"/>
        </w:numPr>
        <w:tabs>
          <w:tab w:val="left" w:pos="720"/>
        </w:tabs>
        <w:rPr>
          <w:rFonts w:ascii="Arial" w:hAnsi="Arial" w:cs="Arial"/>
          <w:sz w:val="22"/>
          <w:szCs w:val="22"/>
        </w:rPr>
      </w:pPr>
      <w:r w:rsidRPr="00CB2B85">
        <w:rPr>
          <w:rFonts w:ascii="Arial" w:hAnsi="Arial" w:cs="Arial"/>
          <w:b/>
          <w:bCs/>
          <w:sz w:val="22"/>
          <w:szCs w:val="22"/>
        </w:rPr>
        <w:t>For Information to ALL MSME Venders :-</w:t>
      </w:r>
    </w:p>
    <w:p w:rsidR="006C7CAA" w:rsidRPr="00CB2B85" w:rsidRDefault="006C7CAA" w:rsidP="00F54B7A">
      <w:pPr>
        <w:pStyle w:val="PlainText"/>
        <w:tabs>
          <w:tab w:val="left" w:pos="720"/>
        </w:tabs>
        <w:ind w:left="720" w:hanging="360"/>
        <w:rPr>
          <w:rFonts w:ascii="Arial" w:hAnsi="Arial" w:cs="Arial"/>
          <w:sz w:val="22"/>
          <w:szCs w:val="22"/>
        </w:rPr>
      </w:pPr>
      <w:r w:rsidRPr="00CB2B85">
        <w:rPr>
          <w:rFonts w:ascii="Arial" w:hAnsi="Arial" w:cs="Arial"/>
          <w:sz w:val="22"/>
          <w:szCs w:val="22"/>
        </w:rPr>
        <w:tab/>
        <w:t>As per Government guideline, It is mandatory for all CPSE, MSME Vendors to register themself on TReDS Portal. Details of contact persons, Phone No.,Email Id is given below for TReDS registration.</w:t>
      </w:r>
    </w:p>
    <w:p w:rsidR="006C7CAA" w:rsidRPr="00CB2B85" w:rsidRDefault="006C7CAA" w:rsidP="00F54B7A">
      <w:pPr>
        <w:pStyle w:val="PlainText"/>
        <w:ind w:left="540" w:firstLine="180"/>
        <w:jc w:val="both"/>
        <w:rPr>
          <w:rFonts w:ascii="Arial" w:hAnsi="Arial" w:cs="Arial"/>
          <w:b/>
          <w:bCs/>
          <w:sz w:val="22"/>
          <w:szCs w:val="22"/>
        </w:rPr>
      </w:pPr>
      <w:r w:rsidRPr="00CB2B85">
        <w:rPr>
          <w:rFonts w:ascii="Arial" w:hAnsi="Arial" w:cs="Arial"/>
          <w:b/>
          <w:bCs/>
          <w:sz w:val="22"/>
          <w:szCs w:val="22"/>
        </w:rPr>
        <w:t>Mr. Rudra Prasad Nag (Relationship Manager-EAST): Mobile No. 8232988780</w:t>
      </w:r>
    </w:p>
    <w:p w:rsidR="006C7CAA" w:rsidRPr="00CB2B85" w:rsidRDefault="006C7CAA" w:rsidP="00F54B7A">
      <w:pPr>
        <w:pStyle w:val="PlainText"/>
        <w:ind w:left="540" w:firstLine="180"/>
        <w:jc w:val="both"/>
        <w:rPr>
          <w:rFonts w:ascii="Arial" w:hAnsi="Arial" w:cs="Arial"/>
          <w:b/>
          <w:bCs/>
          <w:sz w:val="22"/>
          <w:szCs w:val="22"/>
        </w:rPr>
      </w:pPr>
      <w:r w:rsidRPr="00CB2B85">
        <w:rPr>
          <w:rFonts w:ascii="Arial" w:hAnsi="Arial" w:cs="Arial"/>
          <w:b/>
          <w:bCs/>
          <w:sz w:val="22"/>
          <w:szCs w:val="22"/>
        </w:rPr>
        <w:t xml:space="preserve">Email id – </w:t>
      </w:r>
      <w:hyperlink r:id="rId10" w:history="1">
        <w:r w:rsidRPr="00CB2B85">
          <w:rPr>
            <w:rStyle w:val="Hyperlink"/>
            <w:rFonts w:ascii="Arial" w:hAnsi="Arial" w:cs="Arial"/>
            <w:b/>
            <w:bCs/>
            <w:color w:val="auto"/>
            <w:sz w:val="22"/>
            <w:szCs w:val="22"/>
          </w:rPr>
          <w:t>Rudra.Nag@invoicemart.com</w:t>
        </w:r>
      </w:hyperlink>
    </w:p>
    <w:p w:rsidR="006C7CAA" w:rsidRPr="00CB2B85" w:rsidRDefault="006C7CAA" w:rsidP="00F54B7A">
      <w:pPr>
        <w:pStyle w:val="PlainText"/>
        <w:ind w:left="770"/>
        <w:jc w:val="both"/>
        <w:rPr>
          <w:rFonts w:ascii="Arial" w:hAnsi="Arial" w:cs="Arial"/>
          <w:b/>
          <w:bCs/>
          <w:sz w:val="22"/>
          <w:szCs w:val="22"/>
        </w:rPr>
      </w:pPr>
      <w:r w:rsidRPr="00CB2B85">
        <w:rPr>
          <w:rFonts w:ascii="Arial" w:hAnsi="Arial" w:cs="Arial"/>
          <w:b/>
          <w:bCs/>
          <w:sz w:val="22"/>
          <w:szCs w:val="22"/>
        </w:rPr>
        <w:t>All MSME vendors may avail the facilities of TReDS platform and settle their bills through TReDS.</w:t>
      </w:r>
    </w:p>
    <w:p w:rsidR="006C7CAA" w:rsidRPr="00CB2B85" w:rsidRDefault="006C7CAA" w:rsidP="00F54B7A">
      <w:pPr>
        <w:spacing w:after="0" w:line="240" w:lineRule="auto"/>
        <w:ind w:left="360" w:firstLine="360"/>
        <w:rPr>
          <w:rFonts w:ascii="Arial" w:hAnsi="Arial" w:cs="Arial"/>
          <w:b/>
          <w:bCs/>
        </w:rPr>
      </w:pPr>
      <w:r w:rsidRPr="00CB2B85">
        <w:rPr>
          <w:rFonts w:ascii="Arial" w:hAnsi="Arial" w:cs="Arial"/>
          <w:b/>
          <w:bCs/>
          <w:u w:val="single"/>
        </w:rPr>
        <w:t>For Correspondence Email id</w:t>
      </w:r>
      <w:r w:rsidRPr="00CB2B85">
        <w:rPr>
          <w:rFonts w:ascii="Arial" w:hAnsi="Arial" w:cs="Arial"/>
          <w:b/>
          <w:bCs/>
        </w:rPr>
        <w:t xml:space="preserve">  :  </w:t>
      </w:r>
      <w:hyperlink r:id="rId11" w:history="1">
        <w:r w:rsidRPr="00CB2B85">
          <w:rPr>
            <w:rStyle w:val="Hyperlink"/>
            <w:rFonts w:ascii="Arial" w:hAnsi="Arial" w:cs="Arial"/>
            <w:b/>
            <w:bCs/>
            <w:color w:val="auto"/>
          </w:rPr>
          <w:t>jadpur1@uraniumcorp.in</w:t>
        </w:r>
      </w:hyperlink>
    </w:p>
    <w:p w:rsidR="006C7CAA" w:rsidRPr="00CB2B85" w:rsidRDefault="006C7CAA" w:rsidP="00F54B7A">
      <w:pPr>
        <w:spacing w:after="0" w:line="240" w:lineRule="auto"/>
        <w:ind w:left="360" w:firstLine="360"/>
        <w:rPr>
          <w:rFonts w:ascii="Arial" w:hAnsi="Arial" w:cs="Arial"/>
          <w:b/>
          <w:bCs/>
        </w:rPr>
      </w:pPr>
    </w:p>
    <w:p w:rsidR="00ED3E62" w:rsidRPr="00CB2B85" w:rsidRDefault="00ED3E62" w:rsidP="00437895">
      <w:pPr>
        <w:spacing w:after="0" w:line="240" w:lineRule="auto"/>
        <w:jc w:val="right"/>
        <w:rPr>
          <w:rFonts w:ascii="Arial" w:hAnsi="Arial" w:cs="Arial"/>
        </w:rPr>
      </w:pPr>
    </w:p>
    <w:sectPr w:rsidR="00ED3E62" w:rsidRPr="00CB2B85" w:rsidSect="006E72FB">
      <w:headerReference w:type="default" r:id="rId12"/>
      <w:footerReference w:type="default" r:id="rId13"/>
      <w:pgSz w:w="11907" w:h="16840" w:code="9"/>
      <w:pgMar w:top="1627" w:right="864" w:bottom="1440"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4A32" w:rsidRDefault="00104A32" w:rsidP="009417EB">
      <w:pPr>
        <w:spacing w:after="0" w:line="240" w:lineRule="auto"/>
      </w:pPr>
      <w:r>
        <w:separator/>
      </w:r>
    </w:p>
  </w:endnote>
  <w:endnote w:type="continuationSeparator" w:id="1">
    <w:p w:rsidR="00104A32" w:rsidRDefault="00104A32" w:rsidP="009417E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7CAA" w:rsidRDefault="006C7CAA">
    <w:pPr>
      <w:pStyle w:val="Footer"/>
      <w:jc w:val="center"/>
    </w:pPr>
    <w:r>
      <w:t xml:space="preserve">Page </w:t>
    </w:r>
    <w:r w:rsidR="00B26E59">
      <w:rPr>
        <w:b/>
        <w:bCs/>
      </w:rPr>
      <w:fldChar w:fldCharType="begin"/>
    </w:r>
    <w:r>
      <w:rPr>
        <w:b/>
        <w:bCs/>
      </w:rPr>
      <w:instrText xml:space="preserve"> PAGE </w:instrText>
    </w:r>
    <w:r w:rsidR="00B26E59">
      <w:rPr>
        <w:b/>
        <w:bCs/>
      </w:rPr>
      <w:fldChar w:fldCharType="separate"/>
    </w:r>
    <w:r w:rsidR="0045457A">
      <w:rPr>
        <w:b/>
        <w:bCs/>
        <w:noProof/>
      </w:rPr>
      <w:t>8</w:t>
    </w:r>
    <w:r w:rsidR="00B26E59">
      <w:rPr>
        <w:b/>
        <w:bCs/>
      </w:rPr>
      <w:fldChar w:fldCharType="end"/>
    </w:r>
    <w:r>
      <w:t xml:space="preserve"> of </w:t>
    </w:r>
    <w:r w:rsidR="00B26E59">
      <w:rPr>
        <w:b/>
        <w:bCs/>
      </w:rPr>
      <w:fldChar w:fldCharType="begin"/>
    </w:r>
    <w:r>
      <w:rPr>
        <w:b/>
        <w:bCs/>
      </w:rPr>
      <w:instrText xml:space="preserve"> NUMPAGES  </w:instrText>
    </w:r>
    <w:r w:rsidR="00B26E59">
      <w:rPr>
        <w:b/>
        <w:bCs/>
      </w:rPr>
      <w:fldChar w:fldCharType="separate"/>
    </w:r>
    <w:r w:rsidR="0045457A">
      <w:rPr>
        <w:b/>
        <w:bCs/>
        <w:noProof/>
      </w:rPr>
      <w:t>9</w:t>
    </w:r>
    <w:r w:rsidR="00B26E59">
      <w:rPr>
        <w:b/>
        <w:bCs/>
      </w:rPr>
      <w:fldChar w:fldCharType="end"/>
    </w:r>
  </w:p>
  <w:p w:rsidR="006C7CAA" w:rsidRDefault="006C7CA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4A32" w:rsidRDefault="00104A32" w:rsidP="009417EB">
      <w:pPr>
        <w:spacing w:after="0" w:line="240" w:lineRule="auto"/>
      </w:pPr>
      <w:r>
        <w:separator/>
      </w:r>
    </w:p>
  </w:footnote>
  <w:footnote w:type="continuationSeparator" w:id="1">
    <w:p w:rsidR="00104A32" w:rsidRDefault="00104A32" w:rsidP="009417E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7CAA" w:rsidRDefault="006C7CAA" w:rsidP="00F54B7A">
    <w:pPr>
      <w:pStyle w:val="Header"/>
      <w:jc w:val="center"/>
      <w:rPr>
        <w:b/>
        <w:bCs/>
        <w:sz w:val="32"/>
        <w:szCs w:val="32"/>
        <w:lang w:val="en-US"/>
      </w:rPr>
    </w:pPr>
    <w:r>
      <w:rPr>
        <w:b/>
        <w:bCs/>
        <w:sz w:val="32"/>
        <w:szCs w:val="32"/>
        <w:lang w:val="en-US"/>
      </w:rPr>
      <w:t>URANIUM CORPORATION OF INDIA LIMITED</w:t>
    </w:r>
  </w:p>
  <w:p w:rsidR="006C7CAA" w:rsidRDefault="006C7CAA" w:rsidP="00F54B7A">
    <w:pPr>
      <w:pStyle w:val="Header"/>
      <w:jc w:val="center"/>
      <w:rPr>
        <w:sz w:val="28"/>
        <w:szCs w:val="28"/>
        <w:lang w:val="en-US"/>
      </w:rPr>
    </w:pPr>
    <w:r>
      <w:rPr>
        <w:sz w:val="28"/>
        <w:szCs w:val="28"/>
        <w:lang w:val="en-US"/>
      </w:rPr>
      <w:t>P.O:JADUGUDA MINES, JHARKHAND - 832102</w:t>
    </w:r>
  </w:p>
  <w:p w:rsidR="006C7CAA" w:rsidRDefault="006C7CAA" w:rsidP="00F54B7A">
    <w:pPr>
      <w:pStyle w:val="Header"/>
      <w:jc w:val="right"/>
      <w:rPr>
        <w:u w:val="single"/>
        <w:lang w:val="en-US"/>
      </w:rPr>
    </w:pPr>
    <w:r>
      <w:rPr>
        <w:u w:val="single"/>
        <w:lang w:val="en-US"/>
      </w:rPr>
      <w:t>Annexure-</w:t>
    </w:r>
    <w:r w:rsidR="00DA1963">
      <w:rPr>
        <w:u w:val="single"/>
        <w:lang w:val="en-US"/>
      </w:rPr>
      <w:t>2</w:t>
    </w:r>
  </w:p>
  <w:p w:rsidR="006C7CAA" w:rsidRDefault="006C7CAA" w:rsidP="00F54B7A">
    <w:pPr>
      <w:pStyle w:val="Header"/>
      <w:tabs>
        <w:tab w:val="clear" w:pos="8640"/>
        <w:tab w:val="right" w:pos="9900"/>
      </w:tabs>
      <w:rPr>
        <w:snapToGrid w:val="0"/>
        <w:lang w:val="en-US"/>
      </w:rPr>
    </w:pPr>
    <w:r>
      <w:rPr>
        <w:snapToGrid w:val="0"/>
        <w:lang w:val="en-US"/>
      </w:rPr>
      <w:t xml:space="preserve">RFQ NO: </w:t>
    </w:r>
    <w:r w:rsidR="007D7C8B">
      <w:rPr>
        <w:snapToGrid w:val="0"/>
        <w:lang w:val="en-US"/>
      </w:rPr>
      <w:t xml:space="preserve">3/PE230004/1                         </w:t>
    </w:r>
    <w:r w:rsidR="005E4AB4">
      <w:rPr>
        <w:snapToGrid w:val="0"/>
        <w:lang w:val="en-US"/>
      </w:rPr>
      <w:tab/>
    </w:r>
    <w:r>
      <w:rPr>
        <w:snapToGrid w:val="0"/>
        <w:lang w:val="en-US"/>
      </w:rPr>
      <w:t xml:space="preserve">  </w:t>
    </w:r>
    <w:r w:rsidR="005E4AB4">
      <w:rPr>
        <w:snapToGrid w:val="0"/>
        <w:lang w:val="en-US"/>
      </w:rPr>
      <w:t xml:space="preserve">           </w:t>
    </w:r>
    <w:r>
      <w:rPr>
        <w:snapToGrid w:val="0"/>
        <w:lang w:val="en-US"/>
      </w:rPr>
      <w:t xml:space="preserve"> </w:t>
    </w:r>
    <w:r w:rsidR="007D7C8B">
      <w:rPr>
        <w:snapToGrid w:val="0"/>
        <w:lang w:val="en-US"/>
      </w:rPr>
      <w:t xml:space="preserve">                                                                   </w:t>
    </w:r>
    <w:r>
      <w:rPr>
        <w:snapToGrid w:val="0"/>
        <w:lang w:val="en-US"/>
      </w:rPr>
      <w:t xml:space="preserve">Page </w:t>
    </w:r>
    <w:r w:rsidR="00B26E59">
      <w:rPr>
        <w:snapToGrid w:val="0"/>
        <w:lang w:val="en-US"/>
      </w:rPr>
      <w:fldChar w:fldCharType="begin"/>
    </w:r>
    <w:r>
      <w:rPr>
        <w:snapToGrid w:val="0"/>
        <w:lang w:val="en-US"/>
      </w:rPr>
      <w:instrText xml:space="preserve"> PAGE </w:instrText>
    </w:r>
    <w:r w:rsidR="00B26E59">
      <w:rPr>
        <w:snapToGrid w:val="0"/>
        <w:lang w:val="en-US"/>
      </w:rPr>
      <w:fldChar w:fldCharType="separate"/>
    </w:r>
    <w:r w:rsidR="0045457A">
      <w:rPr>
        <w:noProof/>
        <w:snapToGrid w:val="0"/>
        <w:lang w:val="en-US"/>
      </w:rPr>
      <w:t>8</w:t>
    </w:r>
    <w:r w:rsidR="00B26E59">
      <w:rPr>
        <w:snapToGrid w:val="0"/>
        <w:lang w:val="en-US"/>
      </w:rPr>
      <w:fldChar w:fldCharType="end"/>
    </w:r>
    <w:r>
      <w:rPr>
        <w:snapToGrid w:val="0"/>
        <w:lang w:val="en-US"/>
      </w:rPr>
      <w:t xml:space="preserve"> of </w:t>
    </w:r>
    <w:r w:rsidR="00B26E59">
      <w:rPr>
        <w:snapToGrid w:val="0"/>
        <w:lang w:val="en-US"/>
      </w:rPr>
      <w:fldChar w:fldCharType="begin"/>
    </w:r>
    <w:r>
      <w:rPr>
        <w:snapToGrid w:val="0"/>
        <w:lang w:val="en-US"/>
      </w:rPr>
      <w:instrText xml:space="preserve"> NUMPAGES </w:instrText>
    </w:r>
    <w:r w:rsidR="00B26E59">
      <w:rPr>
        <w:snapToGrid w:val="0"/>
        <w:lang w:val="en-US"/>
      </w:rPr>
      <w:fldChar w:fldCharType="separate"/>
    </w:r>
    <w:r w:rsidR="0045457A">
      <w:rPr>
        <w:noProof/>
        <w:snapToGrid w:val="0"/>
        <w:lang w:val="en-US"/>
      </w:rPr>
      <w:t>9</w:t>
    </w:r>
    <w:r w:rsidR="00B26E59">
      <w:rPr>
        <w:snapToGrid w:val="0"/>
        <w:lang w:val="en-US"/>
      </w:rPr>
      <w:fldChar w:fldCharType="end"/>
    </w:r>
  </w:p>
  <w:p w:rsidR="006C7CAA" w:rsidRDefault="006C7CAA" w:rsidP="00330011">
    <w:pPr>
      <w:pStyle w:val="Header"/>
      <w:rPr>
        <w:snapToGrid w:val="0"/>
        <w:lang w:val="en-US"/>
      </w:rPr>
    </w:pPr>
    <w:r>
      <w:rPr>
        <w:snapToGrid w:val="0"/>
        <w:lang w:val="en-US"/>
      </w:rPr>
      <w:t xml:space="preserve">ITEM: </w:t>
    </w:r>
    <w:r w:rsidR="0034168F">
      <w:rPr>
        <w:snapToGrid w:val="0"/>
        <w:lang w:val="en-US"/>
      </w:rPr>
      <w:t xml:space="preserve">NON ELECTRIC </w:t>
    </w:r>
    <w:r>
      <w:rPr>
        <w:snapToGrid w:val="0"/>
        <w:lang w:val="en-US"/>
      </w:rPr>
      <w:t>DETONATOR &amp; CODEX FUSE</w:t>
    </w:r>
  </w:p>
  <w:p w:rsidR="006C7CAA" w:rsidRDefault="006C7CAA" w:rsidP="009417EB">
    <w:pPr>
      <w:pStyle w:val="Header"/>
    </w:pPr>
    <w:r>
      <w:rPr>
        <w:snapToGrid w:val="0"/>
        <w:lang w:val="en-US"/>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A517C"/>
    <w:multiLevelType w:val="hybridMultilevel"/>
    <w:tmpl w:val="02049B8C"/>
    <w:lvl w:ilvl="0" w:tplc="04090019">
      <w:start w:val="1"/>
      <w:numFmt w:val="lowerLetter"/>
      <w:lvlText w:val="%1."/>
      <w:lvlJc w:val="left"/>
      <w:pPr>
        <w:ind w:left="1146" w:hanging="360"/>
      </w:pPr>
    </w:lvl>
    <w:lvl w:ilvl="1" w:tplc="04090019">
      <w:start w:val="1"/>
      <w:numFmt w:val="lowerLetter"/>
      <w:lvlText w:val="%2."/>
      <w:lvlJc w:val="left"/>
      <w:pPr>
        <w:ind w:left="1866" w:hanging="360"/>
      </w:pPr>
    </w:lvl>
    <w:lvl w:ilvl="2" w:tplc="0409001B">
      <w:start w:val="1"/>
      <w:numFmt w:val="lowerRoman"/>
      <w:lvlText w:val="%3."/>
      <w:lvlJc w:val="right"/>
      <w:pPr>
        <w:ind w:left="2586" w:hanging="180"/>
      </w:pPr>
    </w:lvl>
    <w:lvl w:ilvl="3" w:tplc="0409000F">
      <w:start w:val="1"/>
      <w:numFmt w:val="decimal"/>
      <w:lvlText w:val="%4."/>
      <w:lvlJc w:val="left"/>
      <w:pPr>
        <w:ind w:left="3306" w:hanging="360"/>
      </w:pPr>
    </w:lvl>
    <w:lvl w:ilvl="4" w:tplc="04090019">
      <w:start w:val="1"/>
      <w:numFmt w:val="lowerLetter"/>
      <w:lvlText w:val="%5."/>
      <w:lvlJc w:val="left"/>
      <w:pPr>
        <w:ind w:left="4026" w:hanging="360"/>
      </w:pPr>
    </w:lvl>
    <w:lvl w:ilvl="5" w:tplc="0409001B">
      <w:start w:val="1"/>
      <w:numFmt w:val="lowerRoman"/>
      <w:lvlText w:val="%6."/>
      <w:lvlJc w:val="right"/>
      <w:pPr>
        <w:ind w:left="4746" w:hanging="180"/>
      </w:pPr>
    </w:lvl>
    <w:lvl w:ilvl="6" w:tplc="0409000F">
      <w:start w:val="1"/>
      <w:numFmt w:val="decimal"/>
      <w:lvlText w:val="%7."/>
      <w:lvlJc w:val="left"/>
      <w:pPr>
        <w:ind w:left="5466" w:hanging="360"/>
      </w:pPr>
    </w:lvl>
    <w:lvl w:ilvl="7" w:tplc="04090019">
      <w:start w:val="1"/>
      <w:numFmt w:val="lowerLetter"/>
      <w:lvlText w:val="%8."/>
      <w:lvlJc w:val="left"/>
      <w:pPr>
        <w:ind w:left="6186" w:hanging="360"/>
      </w:pPr>
    </w:lvl>
    <w:lvl w:ilvl="8" w:tplc="0409001B">
      <w:start w:val="1"/>
      <w:numFmt w:val="lowerRoman"/>
      <w:lvlText w:val="%9."/>
      <w:lvlJc w:val="right"/>
      <w:pPr>
        <w:ind w:left="6906" w:hanging="180"/>
      </w:pPr>
    </w:lvl>
  </w:abstractNum>
  <w:abstractNum w:abstractNumId="1">
    <w:nsid w:val="01E018FF"/>
    <w:multiLevelType w:val="hybridMultilevel"/>
    <w:tmpl w:val="87AE8A18"/>
    <w:lvl w:ilvl="0" w:tplc="CBC0193C">
      <w:start w:val="1"/>
      <w:numFmt w:val="lowerRoman"/>
      <w:lvlText w:val="%1)"/>
      <w:lvlJc w:val="left"/>
      <w:pPr>
        <w:ind w:left="144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052F7A1E"/>
    <w:multiLevelType w:val="multilevel"/>
    <w:tmpl w:val="EF321738"/>
    <w:lvl w:ilvl="0">
      <w:start w:val="1"/>
      <w:numFmt w:val="decimal"/>
      <w:lvlText w:val="%1)"/>
      <w:lvlJc w:val="left"/>
      <w:pPr>
        <w:tabs>
          <w:tab w:val="num" w:pos="432"/>
        </w:tabs>
        <w:ind w:left="432" w:hanging="432"/>
      </w:pPr>
      <w:rPr>
        <w:b/>
        <w:bCs/>
        <w:i w:val="0"/>
        <w:iCs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94379EC"/>
    <w:multiLevelType w:val="hybridMultilevel"/>
    <w:tmpl w:val="5282D94A"/>
    <w:lvl w:ilvl="0" w:tplc="5EA8EB52">
      <w:start w:val="1"/>
      <w:numFmt w:val="lowerLetter"/>
      <w:lvlText w:val="%1)"/>
      <w:lvlJc w:val="left"/>
      <w:pPr>
        <w:ind w:left="720" w:hanging="360"/>
      </w:pPr>
      <w:rPr>
        <w:rFonts w:ascii="Arial" w:eastAsia="Times New Roman" w:hAnsi="Arial" w:hint="default"/>
      </w:rPr>
    </w:lvl>
    <w:lvl w:ilvl="1" w:tplc="04090013">
      <w:start w:val="1"/>
      <w:numFmt w:val="upperRoman"/>
      <w:lvlText w:val="%2."/>
      <w:lvlJc w:val="right"/>
      <w:pPr>
        <w:tabs>
          <w:tab w:val="num" w:pos="1260"/>
        </w:tabs>
        <w:ind w:left="1260" w:hanging="18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0A5A6304"/>
    <w:multiLevelType w:val="hybridMultilevel"/>
    <w:tmpl w:val="D060A506"/>
    <w:lvl w:ilvl="0" w:tplc="5EA8EB52">
      <w:start w:val="1"/>
      <w:numFmt w:val="lowerLetter"/>
      <w:lvlText w:val="%1)"/>
      <w:lvlJc w:val="left"/>
      <w:pPr>
        <w:ind w:left="720" w:hanging="360"/>
      </w:pPr>
      <w:rPr>
        <w:rFonts w:ascii="Arial" w:eastAsia="Times New Roman" w:hAnsi="Aria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12601EBC"/>
    <w:multiLevelType w:val="hybridMultilevel"/>
    <w:tmpl w:val="3DB0EF1E"/>
    <w:lvl w:ilvl="0" w:tplc="04090011">
      <w:start w:val="1"/>
      <w:numFmt w:val="decimal"/>
      <w:lvlText w:val="%1)"/>
      <w:lvlJc w:val="left"/>
      <w:pPr>
        <w:ind w:left="720" w:hanging="360"/>
      </w:pPr>
    </w:lvl>
    <w:lvl w:ilvl="1" w:tplc="0F2093CA">
      <w:start w:val="1"/>
      <w:numFmt w:val="lowerLetter"/>
      <w:lvlText w:val="%2)"/>
      <w:lvlJc w:val="left"/>
      <w:pPr>
        <w:tabs>
          <w:tab w:val="num" w:pos="720"/>
        </w:tabs>
        <w:ind w:left="1440" w:hanging="360"/>
      </w:pPr>
      <w:rPr>
        <w:rFonts w:ascii="Calibri" w:eastAsia="Times New Roman" w:hAnsi="Calibri" w:cs="Arial"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23D67EAC"/>
    <w:multiLevelType w:val="hybridMultilevel"/>
    <w:tmpl w:val="87AE8A18"/>
    <w:lvl w:ilvl="0" w:tplc="CBC0193C">
      <w:start w:val="1"/>
      <w:numFmt w:val="lowerRoman"/>
      <w:lvlText w:val="%1)"/>
      <w:lvlJc w:val="left"/>
      <w:pPr>
        <w:ind w:left="144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24A80C7F"/>
    <w:multiLevelType w:val="hybridMultilevel"/>
    <w:tmpl w:val="4EDA891C"/>
    <w:lvl w:ilvl="0" w:tplc="5EA8EB52">
      <w:start w:val="1"/>
      <w:numFmt w:val="lowerLetter"/>
      <w:lvlText w:val="%1)"/>
      <w:lvlJc w:val="left"/>
      <w:pPr>
        <w:ind w:left="720" w:hanging="360"/>
      </w:pPr>
      <w:rPr>
        <w:rFonts w:ascii="Arial" w:eastAsia="Times New Roman" w:hAnsi="Aria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3BB25F5B"/>
    <w:multiLevelType w:val="hybridMultilevel"/>
    <w:tmpl w:val="D4AA23B2"/>
    <w:lvl w:ilvl="0" w:tplc="EB06ECD2">
      <w:start w:val="1"/>
      <w:numFmt w:val="lowerRoman"/>
      <w:lvlText w:val="%1)"/>
      <w:lvlJc w:val="left"/>
      <w:pPr>
        <w:ind w:left="144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3C6D557C"/>
    <w:multiLevelType w:val="hybridMultilevel"/>
    <w:tmpl w:val="940E89F6"/>
    <w:lvl w:ilvl="0" w:tplc="5EA8EB52">
      <w:start w:val="1"/>
      <w:numFmt w:val="lowerLetter"/>
      <w:lvlText w:val="%1)"/>
      <w:lvlJc w:val="left"/>
      <w:pPr>
        <w:ind w:left="1008" w:hanging="360"/>
      </w:pPr>
      <w:rPr>
        <w:rFonts w:ascii="Arial" w:eastAsia="Times New Roman" w:hAnsi="Aria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425923A8"/>
    <w:multiLevelType w:val="hybridMultilevel"/>
    <w:tmpl w:val="E9F05428"/>
    <w:lvl w:ilvl="0" w:tplc="1D8AA79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3">
    <w:nsid w:val="4E1A121A"/>
    <w:multiLevelType w:val="hybridMultilevel"/>
    <w:tmpl w:val="5B2ABA1C"/>
    <w:lvl w:ilvl="0" w:tplc="D7E289F0">
      <w:start w:val="1"/>
      <w:numFmt w:val="decimalZero"/>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nsid w:val="52DF0C92"/>
    <w:multiLevelType w:val="hybridMultilevel"/>
    <w:tmpl w:val="BC0EEC86"/>
    <w:lvl w:ilvl="0" w:tplc="04090011">
      <w:start w:val="1"/>
      <w:numFmt w:val="decimal"/>
      <w:lvlText w:val="%1)"/>
      <w:lvlJc w:val="left"/>
      <w:pPr>
        <w:ind w:left="360" w:hanging="360"/>
      </w:pPr>
    </w:lvl>
    <w:lvl w:ilvl="1" w:tplc="0F2093CA">
      <w:start w:val="1"/>
      <w:numFmt w:val="lowerLetter"/>
      <w:lvlText w:val="%2)"/>
      <w:lvlJc w:val="left"/>
      <w:pPr>
        <w:tabs>
          <w:tab w:val="num" w:pos="360"/>
        </w:tabs>
        <w:ind w:left="1080" w:hanging="360"/>
      </w:pPr>
      <w:rPr>
        <w:rFonts w:ascii="Calibri" w:eastAsia="Times New Roman" w:hAnsi="Calibri" w:cs="Arial"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5A0F4ACD"/>
    <w:multiLevelType w:val="hybridMultilevel"/>
    <w:tmpl w:val="5C327056"/>
    <w:lvl w:ilvl="0" w:tplc="5F7810E4">
      <w:start w:val="1"/>
      <w:numFmt w:val="lowerLetter"/>
      <w:lvlText w:val="%1)"/>
      <w:lvlJc w:val="left"/>
      <w:pPr>
        <w:ind w:left="1080" w:hanging="360"/>
      </w:pPr>
      <w:rPr>
        <w:rFonts w:eastAsia="Times New Roman" w:hint="default"/>
        <w:color w:val="auto"/>
        <w:sz w:val="20"/>
        <w:szCs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6">
    <w:nsid w:val="65816134"/>
    <w:multiLevelType w:val="hybridMultilevel"/>
    <w:tmpl w:val="8CB0A8D2"/>
    <w:lvl w:ilvl="0" w:tplc="0409001B">
      <w:start w:val="1"/>
      <w:numFmt w:val="lowerRoman"/>
      <w:lvlText w:val="%1."/>
      <w:lvlJc w:val="righ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nsid w:val="67F61BD6"/>
    <w:multiLevelType w:val="hybridMultilevel"/>
    <w:tmpl w:val="DDB02706"/>
    <w:lvl w:ilvl="0" w:tplc="6F6E3FA8">
      <w:start w:val="1"/>
      <w:numFmt w:val="lowerLetter"/>
      <w:lvlText w:val="%1)"/>
      <w:lvlJc w:val="left"/>
      <w:pPr>
        <w:ind w:left="720" w:hanging="360"/>
      </w:pPr>
      <w:rPr>
        <w:rFonts w:ascii="Calibri" w:eastAsia="Times New Roman" w:hAnsi="Calibri"/>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8">
    <w:nsid w:val="744845D5"/>
    <w:multiLevelType w:val="hybridMultilevel"/>
    <w:tmpl w:val="8BD84A06"/>
    <w:lvl w:ilvl="0" w:tplc="469E71F8">
      <w:start w:val="1"/>
      <w:numFmt w:val="decimal"/>
      <w:lvlText w:val="%1)"/>
      <w:lvlJc w:val="left"/>
      <w:pPr>
        <w:ind w:left="720" w:hanging="360"/>
      </w:pPr>
      <w:rPr>
        <w:rFonts w:ascii="Arial" w:eastAsia="Times New Roman" w:hAnsi="Aria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77E307AA"/>
    <w:multiLevelType w:val="multilevel"/>
    <w:tmpl w:val="CA06F81E"/>
    <w:lvl w:ilvl="0">
      <w:start w:val="1"/>
      <w:numFmt w:val="decimal"/>
      <w:lvlText w:val="%1)"/>
      <w:lvlJc w:val="left"/>
      <w:pPr>
        <w:tabs>
          <w:tab w:val="num" w:pos="648"/>
        </w:tabs>
        <w:ind w:left="648" w:hanging="648"/>
      </w:pPr>
      <w:rPr>
        <w:rFonts w:ascii="Times New Roman" w:eastAsia="Times New Roman" w:hAnsi="Times New Roman" w:hint="default"/>
        <w:b/>
        <w:bCs/>
        <w:i w:val="0"/>
        <w:iCs w:val="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7"/>
  </w:num>
  <w:num w:numId="2">
    <w:abstractNumId w:val="18"/>
  </w:num>
  <w:num w:numId="3">
    <w:abstractNumId w:val="2"/>
  </w:num>
  <w:num w:numId="4">
    <w:abstractNumId w:val="5"/>
  </w:num>
  <w:num w:numId="5">
    <w:abstractNumId w:val="17"/>
  </w:num>
  <w:num w:numId="6">
    <w:abstractNumId w:val="19"/>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5"/>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6"/>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doNotTrackMoves/>
  <w:defaultTabStop w:val="720"/>
  <w:doNotHyphenateCaps/>
  <w:drawingGridHorizontalSpacing w:val="110"/>
  <w:displayHorizontalDrawingGridEvery w:val="2"/>
  <w:characterSpacingControl w:val="doNotCompress"/>
  <w:doNotValidateAgainstSchema/>
  <w:doNotDemarcateInvalidXml/>
  <w:hdrShapeDefaults>
    <o:shapedefaults v:ext="edit" spidmax="14338"/>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0AE2"/>
    <w:rsid w:val="00002CF8"/>
    <w:rsid w:val="00006920"/>
    <w:rsid w:val="00017789"/>
    <w:rsid w:val="00022CBE"/>
    <w:rsid w:val="00026321"/>
    <w:rsid w:val="0003652D"/>
    <w:rsid w:val="00037658"/>
    <w:rsid w:val="000401C2"/>
    <w:rsid w:val="00043330"/>
    <w:rsid w:val="000450F1"/>
    <w:rsid w:val="00046E80"/>
    <w:rsid w:val="00053E4C"/>
    <w:rsid w:val="000542A6"/>
    <w:rsid w:val="00054742"/>
    <w:rsid w:val="00056DC5"/>
    <w:rsid w:val="0006373D"/>
    <w:rsid w:val="00064345"/>
    <w:rsid w:val="000660E8"/>
    <w:rsid w:val="00067569"/>
    <w:rsid w:val="0007141F"/>
    <w:rsid w:val="00072D6F"/>
    <w:rsid w:val="00074356"/>
    <w:rsid w:val="00074AD1"/>
    <w:rsid w:val="000769F5"/>
    <w:rsid w:val="00077F80"/>
    <w:rsid w:val="0008196E"/>
    <w:rsid w:val="00082C1B"/>
    <w:rsid w:val="000830A1"/>
    <w:rsid w:val="00083C4D"/>
    <w:rsid w:val="0008553B"/>
    <w:rsid w:val="000862ED"/>
    <w:rsid w:val="0008785A"/>
    <w:rsid w:val="000928A0"/>
    <w:rsid w:val="00094343"/>
    <w:rsid w:val="000A1D99"/>
    <w:rsid w:val="000A2B32"/>
    <w:rsid w:val="000A5B2E"/>
    <w:rsid w:val="000A73F4"/>
    <w:rsid w:val="000B4533"/>
    <w:rsid w:val="000B6747"/>
    <w:rsid w:val="000C3320"/>
    <w:rsid w:val="000C4310"/>
    <w:rsid w:val="000C7017"/>
    <w:rsid w:val="000C731D"/>
    <w:rsid w:val="000C74BF"/>
    <w:rsid w:val="000D172E"/>
    <w:rsid w:val="000D179F"/>
    <w:rsid w:val="000D2040"/>
    <w:rsid w:val="000D21EA"/>
    <w:rsid w:val="000D36FF"/>
    <w:rsid w:val="000D3EA1"/>
    <w:rsid w:val="000D7D1B"/>
    <w:rsid w:val="000E018E"/>
    <w:rsid w:val="000E0441"/>
    <w:rsid w:val="000E1879"/>
    <w:rsid w:val="000E1F57"/>
    <w:rsid w:val="000E2322"/>
    <w:rsid w:val="000E3513"/>
    <w:rsid w:val="000E4208"/>
    <w:rsid w:val="000F1BE5"/>
    <w:rsid w:val="000F23B8"/>
    <w:rsid w:val="000F3786"/>
    <w:rsid w:val="000F51A0"/>
    <w:rsid w:val="000F64F4"/>
    <w:rsid w:val="000F6CB7"/>
    <w:rsid w:val="0010024B"/>
    <w:rsid w:val="00102FD0"/>
    <w:rsid w:val="00104A32"/>
    <w:rsid w:val="00105CDD"/>
    <w:rsid w:val="00105FA4"/>
    <w:rsid w:val="001071B3"/>
    <w:rsid w:val="001126FA"/>
    <w:rsid w:val="00112C5F"/>
    <w:rsid w:val="00112EFD"/>
    <w:rsid w:val="00115C64"/>
    <w:rsid w:val="0012254B"/>
    <w:rsid w:val="00125716"/>
    <w:rsid w:val="00130017"/>
    <w:rsid w:val="00133EE3"/>
    <w:rsid w:val="00144437"/>
    <w:rsid w:val="001447E5"/>
    <w:rsid w:val="00145FCA"/>
    <w:rsid w:val="0014733D"/>
    <w:rsid w:val="00147CE9"/>
    <w:rsid w:val="001504A4"/>
    <w:rsid w:val="00152392"/>
    <w:rsid w:val="00152481"/>
    <w:rsid w:val="00152FB3"/>
    <w:rsid w:val="001600B1"/>
    <w:rsid w:val="0016056A"/>
    <w:rsid w:val="00160884"/>
    <w:rsid w:val="001639F5"/>
    <w:rsid w:val="00164384"/>
    <w:rsid w:val="00164DFE"/>
    <w:rsid w:val="00165A74"/>
    <w:rsid w:val="00167E28"/>
    <w:rsid w:val="0017371C"/>
    <w:rsid w:val="00174C0F"/>
    <w:rsid w:val="001776A8"/>
    <w:rsid w:val="00186708"/>
    <w:rsid w:val="00191A21"/>
    <w:rsid w:val="00194C63"/>
    <w:rsid w:val="001A2987"/>
    <w:rsid w:val="001B04DF"/>
    <w:rsid w:val="001B0821"/>
    <w:rsid w:val="001B1917"/>
    <w:rsid w:val="001B407E"/>
    <w:rsid w:val="001B6D85"/>
    <w:rsid w:val="001B780A"/>
    <w:rsid w:val="001C069B"/>
    <w:rsid w:val="001C07D5"/>
    <w:rsid w:val="001D096E"/>
    <w:rsid w:val="001D3B99"/>
    <w:rsid w:val="001E0CA5"/>
    <w:rsid w:val="001E2581"/>
    <w:rsid w:val="001E40FF"/>
    <w:rsid w:val="001E562D"/>
    <w:rsid w:val="001E6A6D"/>
    <w:rsid w:val="001F0900"/>
    <w:rsid w:val="001F15DA"/>
    <w:rsid w:val="001F3241"/>
    <w:rsid w:val="001F3C76"/>
    <w:rsid w:val="001F514A"/>
    <w:rsid w:val="001F68B5"/>
    <w:rsid w:val="00202B89"/>
    <w:rsid w:val="0020339A"/>
    <w:rsid w:val="00203708"/>
    <w:rsid w:val="00204FCA"/>
    <w:rsid w:val="00205D49"/>
    <w:rsid w:val="00206F74"/>
    <w:rsid w:val="002136DC"/>
    <w:rsid w:val="0022659F"/>
    <w:rsid w:val="002267FF"/>
    <w:rsid w:val="002276AF"/>
    <w:rsid w:val="00227933"/>
    <w:rsid w:val="002303F3"/>
    <w:rsid w:val="00234D8B"/>
    <w:rsid w:val="00235AB4"/>
    <w:rsid w:val="00240393"/>
    <w:rsid w:val="00240EF7"/>
    <w:rsid w:val="002416F2"/>
    <w:rsid w:val="00241984"/>
    <w:rsid w:val="0024296B"/>
    <w:rsid w:val="00242F5D"/>
    <w:rsid w:val="00245375"/>
    <w:rsid w:val="00252E3E"/>
    <w:rsid w:val="0025501E"/>
    <w:rsid w:val="00255F18"/>
    <w:rsid w:val="00260FC5"/>
    <w:rsid w:val="0026107A"/>
    <w:rsid w:val="0026301F"/>
    <w:rsid w:val="002638DA"/>
    <w:rsid w:val="00264555"/>
    <w:rsid w:val="00264583"/>
    <w:rsid w:val="002645EB"/>
    <w:rsid w:val="00265719"/>
    <w:rsid w:val="00272DF5"/>
    <w:rsid w:val="00274180"/>
    <w:rsid w:val="00281B36"/>
    <w:rsid w:val="00285603"/>
    <w:rsid w:val="00286884"/>
    <w:rsid w:val="00286A1B"/>
    <w:rsid w:val="002875D8"/>
    <w:rsid w:val="00287EA2"/>
    <w:rsid w:val="0029368D"/>
    <w:rsid w:val="00294DEE"/>
    <w:rsid w:val="002A0F84"/>
    <w:rsid w:val="002A1311"/>
    <w:rsid w:val="002A722B"/>
    <w:rsid w:val="002A78B2"/>
    <w:rsid w:val="002B0431"/>
    <w:rsid w:val="002B0F1F"/>
    <w:rsid w:val="002B1AEB"/>
    <w:rsid w:val="002B68C2"/>
    <w:rsid w:val="002C001B"/>
    <w:rsid w:val="002C0E09"/>
    <w:rsid w:val="002C2C46"/>
    <w:rsid w:val="002C2D6A"/>
    <w:rsid w:val="002C3EDF"/>
    <w:rsid w:val="002D0148"/>
    <w:rsid w:val="002D36F1"/>
    <w:rsid w:val="002D3D25"/>
    <w:rsid w:val="002D604C"/>
    <w:rsid w:val="002E0C79"/>
    <w:rsid w:val="002E2A8E"/>
    <w:rsid w:val="002E3310"/>
    <w:rsid w:val="002E37EE"/>
    <w:rsid w:val="002E4513"/>
    <w:rsid w:val="002E557C"/>
    <w:rsid w:val="002E6410"/>
    <w:rsid w:val="002F0BEE"/>
    <w:rsid w:val="002F7471"/>
    <w:rsid w:val="00300D18"/>
    <w:rsid w:val="00301AB3"/>
    <w:rsid w:val="00313B71"/>
    <w:rsid w:val="0032047B"/>
    <w:rsid w:val="00323A3F"/>
    <w:rsid w:val="003240CB"/>
    <w:rsid w:val="00327267"/>
    <w:rsid w:val="00330011"/>
    <w:rsid w:val="00333024"/>
    <w:rsid w:val="00334453"/>
    <w:rsid w:val="00335CBD"/>
    <w:rsid w:val="003366A8"/>
    <w:rsid w:val="00337B7E"/>
    <w:rsid w:val="00340AA5"/>
    <w:rsid w:val="00340AEE"/>
    <w:rsid w:val="0034168F"/>
    <w:rsid w:val="00341989"/>
    <w:rsid w:val="00341F33"/>
    <w:rsid w:val="00344E8E"/>
    <w:rsid w:val="003469F7"/>
    <w:rsid w:val="00346FAB"/>
    <w:rsid w:val="00353BFB"/>
    <w:rsid w:val="00354E73"/>
    <w:rsid w:val="003556FB"/>
    <w:rsid w:val="00355769"/>
    <w:rsid w:val="00357F6B"/>
    <w:rsid w:val="003600F5"/>
    <w:rsid w:val="00360536"/>
    <w:rsid w:val="0036115A"/>
    <w:rsid w:val="00365C89"/>
    <w:rsid w:val="00365DA0"/>
    <w:rsid w:val="00365FC7"/>
    <w:rsid w:val="003678C0"/>
    <w:rsid w:val="00372C19"/>
    <w:rsid w:val="003730F6"/>
    <w:rsid w:val="00376251"/>
    <w:rsid w:val="0038252A"/>
    <w:rsid w:val="0038616E"/>
    <w:rsid w:val="00387241"/>
    <w:rsid w:val="003A30FC"/>
    <w:rsid w:val="003A62FB"/>
    <w:rsid w:val="003A6799"/>
    <w:rsid w:val="003B1EE8"/>
    <w:rsid w:val="003B68D3"/>
    <w:rsid w:val="003C063F"/>
    <w:rsid w:val="003C0A1E"/>
    <w:rsid w:val="003C2A19"/>
    <w:rsid w:val="003C4EDD"/>
    <w:rsid w:val="003C626E"/>
    <w:rsid w:val="003D097B"/>
    <w:rsid w:val="003D26CF"/>
    <w:rsid w:val="003D5D40"/>
    <w:rsid w:val="003D6FAF"/>
    <w:rsid w:val="003E1DC5"/>
    <w:rsid w:val="003E1E58"/>
    <w:rsid w:val="003E3D27"/>
    <w:rsid w:val="003E60CA"/>
    <w:rsid w:val="003E7112"/>
    <w:rsid w:val="003E71D9"/>
    <w:rsid w:val="003F062A"/>
    <w:rsid w:val="003F3FE6"/>
    <w:rsid w:val="003F7066"/>
    <w:rsid w:val="00402AA3"/>
    <w:rsid w:val="0040333F"/>
    <w:rsid w:val="00405F1A"/>
    <w:rsid w:val="00407014"/>
    <w:rsid w:val="00414578"/>
    <w:rsid w:val="0041575A"/>
    <w:rsid w:val="00416F5A"/>
    <w:rsid w:val="004170F9"/>
    <w:rsid w:val="004226FD"/>
    <w:rsid w:val="00423BC6"/>
    <w:rsid w:val="00424A8D"/>
    <w:rsid w:val="00424D41"/>
    <w:rsid w:val="00431056"/>
    <w:rsid w:val="0043530D"/>
    <w:rsid w:val="004353AE"/>
    <w:rsid w:val="004359C2"/>
    <w:rsid w:val="00437895"/>
    <w:rsid w:val="00443A5E"/>
    <w:rsid w:val="00444230"/>
    <w:rsid w:val="00452476"/>
    <w:rsid w:val="00453D71"/>
    <w:rsid w:val="0045457A"/>
    <w:rsid w:val="004561AF"/>
    <w:rsid w:val="00456DE9"/>
    <w:rsid w:val="00456EC4"/>
    <w:rsid w:val="00467188"/>
    <w:rsid w:val="004835B4"/>
    <w:rsid w:val="0048469E"/>
    <w:rsid w:val="00484BD8"/>
    <w:rsid w:val="004853E1"/>
    <w:rsid w:val="00485B59"/>
    <w:rsid w:val="0049056A"/>
    <w:rsid w:val="00494B54"/>
    <w:rsid w:val="0049505B"/>
    <w:rsid w:val="00496E7D"/>
    <w:rsid w:val="004978D7"/>
    <w:rsid w:val="00497939"/>
    <w:rsid w:val="004A6547"/>
    <w:rsid w:val="004C6DE4"/>
    <w:rsid w:val="004D1523"/>
    <w:rsid w:val="004D5213"/>
    <w:rsid w:val="004D71C6"/>
    <w:rsid w:val="004D78DB"/>
    <w:rsid w:val="004E0481"/>
    <w:rsid w:val="004E0676"/>
    <w:rsid w:val="004E16C6"/>
    <w:rsid w:val="004E615A"/>
    <w:rsid w:val="004E70F4"/>
    <w:rsid w:val="004E7C25"/>
    <w:rsid w:val="004F2257"/>
    <w:rsid w:val="004F31F3"/>
    <w:rsid w:val="004F4E55"/>
    <w:rsid w:val="004F539A"/>
    <w:rsid w:val="004F541D"/>
    <w:rsid w:val="004F5E6E"/>
    <w:rsid w:val="004F7797"/>
    <w:rsid w:val="004F7B3D"/>
    <w:rsid w:val="00505430"/>
    <w:rsid w:val="00505B46"/>
    <w:rsid w:val="00507061"/>
    <w:rsid w:val="00507992"/>
    <w:rsid w:val="00510B0E"/>
    <w:rsid w:val="0051114A"/>
    <w:rsid w:val="00511A4F"/>
    <w:rsid w:val="00514CE6"/>
    <w:rsid w:val="00516959"/>
    <w:rsid w:val="00520EF7"/>
    <w:rsid w:val="005243B9"/>
    <w:rsid w:val="00525987"/>
    <w:rsid w:val="00526832"/>
    <w:rsid w:val="00530373"/>
    <w:rsid w:val="005413EA"/>
    <w:rsid w:val="0054231E"/>
    <w:rsid w:val="00547CB5"/>
    <w:rsid w:val="005506C7"/>
    <w:rsid w:val="00551730"/>
    <w:rsid w:val="0055372B"/>
    <w:rsid w:val="005561CE"/>
    <w:rsid w:val="005566BE"/>
    <w:rsid w:val="0056123F"/>
    <w:rsid w:val="00563198"/>
    <w:rsid w:val="00564550"/>
    <w:rsid w:val="005647CA"/>
    <w:rsid w:val="00564C28"/>
    <w:rsid w:val="00566940"/>
    <w:rsid w:val="00567B15"/>
    <w:rsid w:val="00571441"/>
    <w:rsid w:val="00574EEF"/>
    <w:rsid w:val="00577B07"/>
    <w:rsid w:val="00577F1C"/>
    <w:rsid w:val="005826C3"/>
    <w:rsid w:val="00583122"/>
    <w:rsid w:val="00583A81"/>
    <w:rsid w:val="005857C9"/>
    <w:rsid w:val="0059003B"/>
    <w:rsid w:val="005908F0"/>
    <w:rsid w:val="00592612"/>
    <w:rsid w:val="0059631C"/>
    <w:rsid w:val="005A0C02"/>
    <w:rsid w:val="005A3ECB"/>
    <w:rsid w:val="005A5205"/>
    <w:rsid w:val="005B0F96"/>
    <w:rsid w:val="005B2638"/>
    <w:rsid w:val="005C05C2"/>
    <w:rsid w:val="005C2956"/>
    <w:rsid w:val="005C5844"/>
    <w:rsid w:val="005C7147"/>
    <w:rsid w:val="005C780A"/>
    <w:rsid w:val="005D4061"/>
    <w:rsid w:val="005D6482"/>
    <w:rsid w:val="005D6900"/>
    <w:rsid w:val="005D7193"/>
    <w:rsid w:val="005E3CB5"/>
    <w:rsid w:val="005E4AB4"/>
    <w:rsid w:val="005F06EE"/>
    <w:rsid w:val="005F105F"/>
    <w:rsid w:val="005F3BE8"/>
    <w:rsid w:val="005F491F"/>
    <w:rsid w:val="006000EF"/>
    <w:rsid w:val="00602449"/>
    <w:rsid w:val="006026A8"/>
    <w:rsid w:val="00604F7C"/>
    <w:rsid w:val="0060683F"/>
    <w:rsid w:val="00612240"/>
    <w:rsid w:val="00613E36"/>
    <w:rsid w:val="00616AAA"/>
    <w:rsid w:val="00617725"/>
    <w:rsid w:val="0062167B"/>
    <w:rsid w:val="00624D06"/>
    <w:rsid w:val="006276EA"/>
    <w:rsid w:val="006305EC"/>
    <w:rsid w:val="00631240"/>
    <w:rsid w:val="00632EEB"/>
    <w:rsid w:val="00635186"/>
    <w:rsid w:val="006413DB"/>
    <w:rsid w:val="00645EB3"/>
    <w:rsid w:val="00647BF5"/>
    <w:rsid w:val="00654A2D"/>
    <w:rsid w:val="006551BB"/>
    <w:rsid w:val="00662BBC"/>
    <w:rsid w:val="00667189"/>
    <w:rsid w:val="00670201"/>
    <w:rsid w:val="00674A74"/>
    <w:rsid w:val="006761F5"/>
    <w:rsid w:val="00680D9D"/>
    <w:rsid w:val="00686B78"/>
    <w:rsid w:val="00686CBC"/>
    <w:rsid w:val="00687028"/>
    <w:rsid w:val="00693C7C"/>
    <w:rsid w:val="00696895"/>
    <w:rsid w:val="006A3293"/>
    <w:rsid w:val="006A6703"/>
    <w:rsid w:val="006A7854"/>
    <w:rsid w:val="006B0F64"/>
    <w:rsid w:val="006B2580"/>
    <w:rsid w:val="006B28E5"/>
    <w:rsid w:val="006B2AA7"/>
    <w:rsid w:val="006B70BB"/>
    <w:rsid w:val="006C0894"/>
    <w:rsid w:val="006C2F49"/>
    <w:rsid w:val="006C7CAA"/>
    <w:rsid w:val="006D2CDB"/>
    <w:rsid w:val="006D3C39"/>
    <w:rsid w:val="006D4C6F"/>
    <w:rsid w:val="006D6B7D"/>
    <w:rsid w:val="006E2524"/>
    <w:rsid w:val="006E2B4F"/>
    <w:rsid w:val="006E5089"/>
    <w:rsid w:val="006E68DE"/>
    <w:rsid w:val="006E6B05"/>
    <w:rsid w:val="006E72FB"/>
    <w:rsid w:val="006E7B38"/>
    <w:rsid w:val="006F06F5"/>
    <w:rsid w:val="006F0904"/>
    <w:rsid w:val="006F1AE9"/>
    <w:rsid w:val="006F6D3D"/>
    <w:rsid w:val="007014AE"/>
    <w:rsid w:val="0070176A"/>
    <w:rsid w:val="00702E63"/>
    <w:rsid w:val="007109EB"/>
    <w:rsid w:val="00713454"/>
    <w:rsid w:val="007163A6"/>
    <w:rsid w:val="0071695F"/>
    <w:rsid w:val="00716CD0"/>
    <w:rsid w:val="0072433A"/>
    <w:rsid w:val="00724815"/>
    <w:rsid w:val="00730ACA"/>
    <w:rsid w:val="00735B33"/>
    <w:rsid w:val="0073683D"/>
    <w:rsid w:val="007430E6"/>
    <w:rsid w:val="007476FB"/>
    <w:rsid w:val="00747A5C"/>
    <w:rsid w:val="00753C1E"/>
    <w:rsid w:val="00754F27"/>
    <w:rsid w:val="00757BDA"/>
    <w:rsid w:val="00763AD4"/>
    <w:rsid w:val="007653E7"/>
    <w:rsid w:val="0076767D"/>
    <w:rsid w:val="00767ECD"/>
    <w:rsid w:val="00774CDB"/>
    <w:rsid w:val="00775CEB"/>
    <w:rsid w:val="007804FD"/>
    <w:rsid w:val="00784278"/>
    <w:rsid w:val="007918ED"/>
    <w:rsid w:val="007A02C7"/>
    <w:rsid w:val="007A1991"/>
    <w:rsid w:val="007A65D7"/>
    <w:rsid w:val="007A79CE"/>
    <w:rsid w:val="007B0C09"/>
    <w:rsid w:val="007B3BB2"/>
    <w:rsid w:val="007B484C"/>
    <w:rsid w:val="007B5991"/>
    <w:rsid w:val="007B5ECD"/>
    <w:rsid w:val="007B72B8"/>
    <w:rsid w:val="007C0113"/>
    <w:rsid w:val="007C69DB"/>
    <w:rsid w:val="007C7C78"/>
    <w:rsid w:val="007D085C"/>
    <w:rsid w:val="007D15A1"/>
    <w:rsid w:val="007D2165"/>
    <w:rsid w:val="007D6ACD"/>
    <w:rsid w:val="007D7C8B"/>
    <w:rsid w:val="007E4633"/>
    <w:rsid w:val="007E4BCF"/>
    <w:rsid w:val="007F19C6"/>
    <w:rsid w:val="007F1B9F"/>
    <w:rsid w:val="007F2D67"/>
    <w:rsid w:val="008010B6"/>
    <w:rsid w:val="0080405A"/>
    <w:rsid w:val="00804767"/>
    <w:rsid w:val="00805535"/>
    <w:rsid w:val="008071B7"/>
    <w:rsid w:val="008128A9"/>
    <w:rsid w:val="00815124"/>
    <w:rsid w:val="008358A6"/>
    <w:rsid w:val="00836BD0"/>
    <w:rsid w:val="00836C74"/>
    <w:rsid w:val="00836E7F"/>
    <w:rsid w:val="00837501"/>
    <w:rsid w:val="00853B5E"/>
    <w:rsid w:val="008550C6"/>
    <w:rsid w:val="00855979"/>
    <w:rsid w:val="0085695A"/>
    <w:rsid w:val="008610EF"/>
    <w:rsid w:val="00862A2B"/>
    <w:rsid w:val="00867DE1"/>
    <w:rsid w:val="00871993"/>
    <w:rsid w:val="00872334"/>
    <w:rsid w:val="00874FBE"/>
    <w:rsid w:val="00877590"/>
    <w:rsid w:val="00877726"/>
    <w:rsid w:val="00881BB2"/>
    <w:rsid w:val="00882D4A"/>
    <w:rsid w:val="00883BE5"/>
    <w:rsid w:val="008905CE"/>
    <w:rsid w:val="00894161"/>
    <w:rsid w:val="00894E7F"/>
    <w:rsid w:val="008969EC"/>
    <w:rsid w:val="008A069C"/>
    <w:rsid w:val="008A204F"/>
    <w:rsid w:val="008A34C6"/>
    <w:rsid w:val="008A5F99"/>
    <w:rsid w:val="008A6CD3"/>
    <w:rsid w:val="008B00C4"/>
    <w:rsid w:val="008B02C0"/>
    <w:rsid w:val="008B6EEE"/>
    <w:rsid w:val="008C01FE"/>
    <w:rsid w:val="008C4F46"/>
    <w:rsid w:val="008C65C4"/>
    <w:rsid w:val="008D0575"/>
    <w:rsid w:val="008D1EF2"/>
    <w:rsid w:val="008D243A"/>
    <w:rsid w:val="008D34A8"/>
    <w:rsid w:val="008E0FF4"/>
    <w:rsid w:val="008E387A"/>
    <w:rsid w:val="008E4360"/>
    <w:rsid w:val="008E5B93"/>
    <w:rsid w:val="008E7055"/>
    <w:rsid w:val="008E70E2"/>
    <w:rsid w:val="008E7291"/>
    <w:rsid w:val="008F148E"/>
    <w:rsid w:val="008F7158"/>
    <w:rsid w:val="0090045D"/>
    <w:rsid w:val="00902675"/>
    <w:rsid w:val="009028A2"/>
    <w:rsid w:val="00904FAB"/>
    <w:rsid w:val="009055E0"/>
    <w:rsid w:val="00906154"/>
    <w:rsid w:val="0091155D"/>
    <w:rsid w:val="00912BDF"/>
    <w:rsid w:val="00913CA7"/>
    <w:rsid w:val="00920423"/>
    <w:rsid w:val="00922263"/>
    <w:rsid w:val="00924261"/>
    <w:rsid w:val="00924506"/>
    <w:rsid w:val="00926142"/>
    <w:rsid w:val="00927D31"/>
    <w:rsid w:val="00936131"/>
    <w:rsid w:val="0093622F"/>
    <w:rsid w:val="00936275"/>
    <w:rsid w:val="00937178"/>
    <w:rsid w:val="009378CC"/>
    <w:rsid w:val="009408FC"/>
    <w:rsid w:val="009417EB"/>
    <w:rsid w:val="0094292B"/>
    <w:rsid w:val="00942B4A"/>
    <w:rsid w:val="0094318C"/>
    <w:rsid w:val="009511F6"/>
    <w:rsid w:val="00955D5D"/>
    <w:rsid w:val="0095676E"/>
    <w:rsid w:val="00957DEB"/>
    <w:rsid w:val="009617FC"/>
    <w:rsid w:val="00962169"/>
    <w:rsid w:val="00962DDA"/>
    <w:rsid w:val="009630B6"/>
    <w:rsid w:val="00965D36"/>
    <w:rsid w:val="00966C84"/>
    <w:rsid w:val="00967B41"/>
    <w:rsid w:val="00967EA1"/>
    <w:rsid w:val="00980208"/>
    <w:rsid w:val="0098295C"/>
    <w:rsid w:val="0098662C"/>
    <w:rsid w:val="00990BB9"/>
    <w:rsid w:val="009918EB"/>
    <w:rsid w:val="009941A4"/>
    <w:rsid w:val="00994604"/>
    <w:rsid w:val="00995AE9"/>
    <w:rsid w:val="009967CD"/>
    <w:rsid w:val="009968C2"/>
    <w:rsid w:val="009A0700"/>
    <w:rsid w:val="009A0E36"/>
    <w:rsid w:val="009A294D"/>
    <w:rsid w:val="009B09B9"/>
    <w:rsid w:val="009B164B"/>
    <w:rsid w:val="009B74C5"/>
    <w:rsid w:val="009C21F9"/>
    <w:rsid w:val="009C592E"/>
    <w:rsid w:val="009C5EED"/>
    <w:rsid w:val="009C75B4"/>
    <w:rsid w:val="009D1388"/>
    <w:rsid w:val="009D34D6"/>
    <w:rsid w:val="009D3E56"/>
    <w:rsid w:val="009D7134"/>
    <w:rsid w:val="009E08F6"/>
    <w:rsid w:val="009E52A2"/>
    <w:rsid w:val="009E5E3D"/>
    <w:rsid w:val="009F0A0F"/>
    <w:rsid w:val="009F35B4"/>
    <w:rsid w:val="009F466F"/>
    <w:rsid w:val="009F568E"/>
    <w:rsid w:val="009F57BC"/>
    <w:rsid w:val="00A00E13"/>
    <w:rsid w:val="00A01983"/>
    <w:rsid w:val="00A073D5"/>
    <w:rsid w:val="00A102D1"/>
    <w:rsid w:val="00A1629C"/>
    <w:rsid w:val="00A16AFD"/>
    <w:rsid w:val="00A17D3C"/>
    <w:rsid w:val="00A23836"/>
    <w:rsid w:val="00A341BA"/>
    <w:rsid w:val="00A35F7F"/>
    <w:rsid w:val="00A37819"/>
    <w:rsid w:val="00A40616"/>
    <w:rsid w:val="00A4100A"/>
    <w:rsid w:val="00A4610A"/>
    <w:rsid w:val="00A46DCA"/>
    <w:rsid w:val="00A5019A"/>
    <w:rsid w:val="00A5272B"/>
    <w:rsid w:val="00A62848"/>
    <w:rsid w:val="00A6446A"/>
    <w:rsid w:val="00A66886"/>
    <w:rsid w:val="00A72B67"/>
    <w:rsid w:val="00A72D0D"/>
    <w:rsid w:val="00A74A14"/>
    <w:rsid w:val="00A772ED"/>
    <w:rsid w:val="00A92F66"/>
    <w:rsid w:val="00A95B5A"/>
    <w:rsid w:val="00A96069"/>
    <w:rsid w:val="00A96475"/>
    <w:rsid w:val="00A978AE"/>
    <w:rsid w:val="00A97A3D"/>
    <w:rsid w:val="00AA31D2"/>
    <w:rsid w:val="00AA3619"/>
    <w:rsid w:val="00AA5C08"/>
    <w:rsid w:val="00AA6323"/>
    <w:rsid w:val="00AA6909"/>
    <w:rsid w:val="00AB0D32"/>
    <w:rsid w:val="00AB1123"/>
    <w:rsid w:val="00AB1226"/>
    <w:rsid w:val="00AB23A0"/>
    <w:rsid w:val="00AB2820"/>
    <w:rsid w:val="00AB2F6F"/>
    <w:rsid w:val="00AB4A86"/>
    <w:rsid w:val="00AC603B"/>
    <w:rsid w:val="00AC6785"/>
    <w:rsid w:val="00AC6B0F"/>
    <w:rsid w:val="00AD38F1"/>
    <w:rsid w:val="00AD7090"/>
    <w:rsid w:val="00AE0079"/>
    <w:rsid w:val="00AE0191"/>
    <w:rsid w:val="00AE0D00"/>
    <w:rsid w:val="00AE1377"/>
    <w:rsid w:val="00AE1E74"/>
    <w:rsid w:val="00AE2720"/>
    <w:rsid w:val="00AE2CC6"/>
    <w:rsid w:val="00AE7C01"/>
    <w:rsid w:val="00AF03D8"/>
    <w:rsid w:val="00AF351E"/>
    <w:rsid w:val="00AF6D7F"/>
    <w:rsid w:val="00B019C5"/>
    <w:rsid w:val="00B0220E"/>
    <w:rsid w:val="00B028A9"/>
    <w:rsid w:val="00B06093"/>
    <w:rsid w:val="00B146E3"/>
    <w:rsid w:val="00B164A5"/>
    <w:rsid w:val="00B168AC"/>
    <w:rsid w:val="00B21535"/>
    <w:rsid w:val="00B241DB"/>
    <w:rsid w:val="00B2450F"/>
    <w:rsid w:val="00B26E59"/>
    <w:rsid w:val="00B351EC"/>
    <w:rsid w:val="00B40C55"/>
    <w:rsid w:val="00B42E99"/>
    <w:rsid w:val="00B42EB2"/>
    <w:rsid w:val="00B442BD"/>
    <w:rsid w:val="00B4626B"/>
    <w:rsid w:val="00B4698B"/>
    <w:rsid w:val="00B46A36"/>
    <w:rsid w:val="00B50115"/>
    <w:rsid w:val="00B51C6E"/>
    <w:rsid w:val="00B522D1"/>
    <w:rsid w:val="00B523A5"/>
    <w:rsid w:val="00B55C04"/>
    <w:rsid w:val="00B56BEF"/>
    <w:rsid w:val="00B5703B"/>
    <w:rsid w:val="00B6075B"/>
    <w:rsid w:val="00B62FE3"/>
    <w:rsid w:val="00B65E06"/>
    <w:rsid w:val="00B706C9"/>
    <w:rsid w:val="00B70765"/>
    <w:rsid w:val="00B71BDB"/>
    <w:rsid w:val="00B72A08"/>
    <w:rsid w:val="00B737B9"/>
    <w:rsid w:val="00B81347"/>
    <w:rsid w:val="00B835EE"/>
    <w:rsid w:val="00B85CC2"/>
    <w:rsid w:val="00B9062D"/>
    <w:rsid w:val="00B906AE"/>
    <w:rsid w:val="00B91C8D"/>
    <w:rsid w:val="00B94AC2"/>
    <w:rsid w:val="00B94C04"/>
    <w:rsid w:val="00B96861"/>
    <w:rsid w:val="00BA18B1"/>
    <w:rsid w:val="00BA7393"/>
    <w:rsid w:val="00BA7937"/>
    <w:rsid w:val="00BA7CD6"/>
    <w:rsid w:val="00BB14F7"/>
    <w:rsid w:val="00BB5337"/>
    <w:rsid w:val="00BB5F24"/>
    <w:rsid w:val="00BB6813"/>
    <w:rsid w:val="00BB7924"/>
    <w:rsid w:val="00BC133E"/>
    <w:rsid w:val="00BC1BA2"/>
    <w:rsid w:val="00BC6AB5"/>
    <w:rsid w:val="00BC6F45"/>
    <w:rsid w:val="00BC7EE0"/>
    <w:rsid w:val="00BD0796"/>
    <w:rsid w:val="00BD2227"/>
    <w:rsid w:val="00BD6B6C"/>
    <w:rsid w:val="00BE2006"/>
    <w:rsid w:val="00BE2742"/>
    <w:rsid w:val="00BE4357"/>
    <w:rsid w:val="00BF224A"/>
    <w:rsid w:val="00BF2827"/>
    <w:rsid w:val="00BF7FA1"/>
    <w:rsid w:val="00C0119C"/>
    <w:rsid w:val="00C06257"/>
    <w:rsid w:val="00C11E18"/>
    <w:rsid w:val="00C160C8"/>
    <w:rsid w:val="00C20404"/>
    <w:rsid w:val="00C209D6"/>
    <w:rsid w:val="00C2547F"/>
    <w:rsid w:val="00C259A2"/>
    <w:rsid w:val="00C270B1"/>
    <w:rsid w:val="00C276BF"/>
    <w:rsid w:val="00C27B66"/>
    <w:rsid w:val="00C33C37"/>
    <w:rsid w:val="00C33CA6"/>
    <w:rsid w:val="00C363D2"/>
    <w:rsid w:val="00C37D03"/>
    <w:rsid w:val="00C37EC3"/>
    <w:rsid w:val="00C40797"/>
    <w:rsid w:val="00C41FBD"/>
    <w:rsid w:val="00C43CAA"/>
    <w:rsid w:val="00C44F1D"/>
    <w:rsid w:val="00C47232"/>
    <w:rsid w:val="00C47984"/>
    <w:rsid w:val="00C50B03"/>
    <w:rsid w:val="00C6290A"/>
    <w:rsid w:val="00C62AF0"/>
    <w:rsid w:val="00C73640"/>
    <w:rsid w:val="00C7376F"/>
    <w:rsid w:val="00C77020"/>
    <w:rsid w:val="00C8068C"/>
    <w:rsid w:val="00C80D69"/>
    <w:rsid w:val="00C84666"/>
    <w:rsid w:val="00C84DC8"/>
    <w:rsid w:val="00C8785C"/>
    <w:rsid w:val="00C90C1C"/>
    <w:rsid w:val="00C92442"/>
    <w:rsid w:val="00C9727C"/>
    <w:rsid w:val="00CA06CF"/>
    <w:rsid w:val="00CA1574"/>
    <w:rsid w:val="00CA18EA"/>
    <w:rsid w:val="00CA2783"/>
    <w:rsid w:val="00CA3F17"/>
    <w:rsid w:val="00CA6929"/>
    <w:rsid w:val="00CA770C"/>
    <w:rsid w:val="00CB2B85"/>
    <w:rsid w:val="00CB3830"/>
    <w:rsid w:val="00CB3C2F"/>
    <w:rsid w:val="00CC1E99"/>
    <w:rsid w:val="00CC3ADC"/>
    <w:rsid w:val="00CC4B00"/>
    <w:rsid w:val="00CD209C"/>
    <w:rsid w:val="00CD60F7"/>
    <w:rsid w:val="00CE1DE2"/>
    <w:rsid w:val="00CE70C3"/>
    <w:rsid w:val="00CF46CB"/>
    <w:rsid w:val="00D0114E"/>
    <w:rsid w:val="00D02F33"/>
    <w:rsid w:val="00D0317E"/>
    <w:rsid w:val="00D06AC3"/>
    <w:rsid w:val="00D10D4D"/>
    <w:rsid w:val="00D14F5E"/>
    <w:rsid w:val="00D1581C"/>
    <w:rsid w:val="00D16A29"/>
    <w:rsid w:val="00D205EF"/>
    <w:rsid w:val="00D22583"/>
    <w:rsid w:val="00D237E3"/>
    <w:rsid w:val="00D24809"/>
    <w:rsid w:val="00D30805"/>
    <w:rsid w:val="00D32B30"/>
    <w:rsid w:val="00D33BF2"/>
    <w:rsid w:val="00D36312"/>
    <w:rsid w:val="00D37ED4"/>
    <w:rsid w:val="00D42FA9"/>
    <w:rsid w:val="00D44CA7"/>
    <w:rsid w:val="00D4509A"/>
    <w:rsid w:val="00D51617"/>
    <w:rsid w:val="00D51927"/>
    <w:rsid w:val="00D53FDF"/>
    <w:rsid w:val="00D54620"/>
    <w:rsid w:val="00D5701B"/>
    <w:rsid w:val="00D5721B"/>
    <w:rsid w:val="00D57747"/>
    <w:rsid w:val="00D6318D"/>
    <w:rsid w:val="00D6418F"/>
    <w:rsid w:val="00D71B81"/>
    <w:rsid w:val="00D77556"/>
    <w:rsid w:val="00D80BE8"/>
    <w:rsid w:val="00D830D5"/>
    <w:rsid w:val="00D8423C"/>
    <w:rsid w:val="00D842B2"/>
    <w:rsid w:val="00D96468"/>
    <w:rsid w:val="00D96D77"/>
    <w:rsid w:val="00D97D3F"/>
    <w:rsid w:val="00DA1393"/>
    <w:rsid w:val="00DA1963"/>
    <w:rsid w:val="00DA233F"/>
    <w:rsid w:val="00DB15CC"/>
    <w:rsid w:val="00DB3F56"/>
    <w:rsid w:val="00DB6A76"/>
    <w:rsid w:val="00DB7205"/>
    <w:rsid w:val="00DC0C9E"/>
    <w:rsid w:val="00DC3183"/>
    <w:rsid w:val="00DC4809"/>
    <w:rsid w:val="00DC6BF4"/>
    <w:rsid w:val="00DD14C9"/>
    <w:rsid w:val="00DD1CD6"/>
    <w:rsid w:val="00DD2749"/>
    <w:rsid w:val="00DD40E5"/>
    <w:rsid w:val="00DD4442"/>
    <w:rsid w:val="00DD7B37"/>
    <w:rsid w:val="00DE0BE5"/>
    <w:rsid w:val="00DE413A"/>
    <w:rsid w:val="00DF13F5"/>
    <w:rsid w:val="00DF2922"/>
    <w:rsid w:val="00DF5AA3"/>
    <w:rsid w:val="00E00A4A"/>
    <w:rsid w:val="00E017DB"/>
    <w:rsid w:val="00E01880"/>
    <w:rsid w:val="00E0188A"/>
    <w:rsid w:val="00E0633D"/>
    <w:rsid w:val="00E10A62"/>
    <w:rsid w:val="00E10C0B"/>
    <w:rsid w:val="00E10E2C"/>
    <w:rsid w:val="00E1385A"/>
    <w:rsid w:val="00E14A8F"/>
    <w:rsid w:val="00E175AA"/>
    <w:rsid w:val="00E17AE9"/>
    <w:rsid w:val="00E2000B"/>
    <w:rsid w:val="00E214E5"/>
    <w:rsid w:val="00E22612"/>
    <w:rsid w:val="00E23DDA"/>
    <w:rsid w:val="00E2513A"/>
    <w:rsid w:val="00E26485"/>
    <w:rsid w:val="00E3042E"/>
    <w:rsid w:val="00E307CE"/>
    <w:rsid w:val="00E30B04"/>
    <w:rsid w:val="00E33106"/>
    <w:rsid w:val="00E34660"/>
    <w:rsid w:val="00E367DE"/>
    <w:rsid w:val="00E40AE4"/>
    <w:rsid w:val="00E41F4A"/>
    <w:rsid w:val="00E44FC4"/>
    <w:rsid w:val="00E4642F"/>
    <w:rsid w:val="00E51F94"/>
    <w:rsid w:val="00E52D5C"/>
    <w:rsid w:val="00E535C9"/>
    <w:rsid w:val="00E553DE"/>
    <w:rsid w:val="00E5555D"/>
    <w:rsid w:val="00E56C5E"/>
    <w:rsid w:val="00E62E30"/>
    <w:rsid w:val="00E70BBC"/>
    <w:rsid w:val="00E7184A"/>
    <w:rsid w:val="00E71E6C"/>
    <w:rsid w:val="00E72ACA"/>
    <w:rsid w:val="00E74B32"/>
    <w:rsid w:val="00E775DE"/>
    <w:rsid w:val="00E81627"/>
    <w:rsid w:val="00E84756"/>
    <w:rsid w:val="00E85290"/>
    <w:rsid w:val="00E86C3E"/>
    <w:rsid w:val="00E87783"/>
    <w:rsid w:val="00E913C6"/>
    <w:rsid w:val="00E91F90"/>
    <w:rsid w:val="00E92B34"/>
    <w:rsid w:val="00E95F1D"/>
    <w:rsid w:val="00E96F11"/>
    <w:rsid w:val="00E96F13"/>
    <w:rsid w:val="00E96F81"/>
    <w:rsid w:val="00EA0280"/>
    <w:rsid w:val="00EA11BA"/>
    <w:rsid w:val="00EA47FD"/>
    <w:rsid w:val="00EB0173"/>
    <w:rsid w:val="00EB3984"/>
    <w:rsid w:val="00EB6339"/>
    <w:rsid w:val="00EC67A8"/>
    <w:rsid w:val="00EC6DCF"/>
    <w:rsid w:val="00ED3E62"/>
    <w:rsid w:val="00ED4376"/>
    <w:rsid w:val="00ED7C0E"/>
    <w:rsid w:val="00EE1530"/>
    <w:rsid w:val="00EE2A71"/>
    <w:rsid w:val="00EE3CFD"/>
    <w:rsid w:val="00EE4766"/>
    <w:rsid w:val="00EE594E"/>
    <w:rsid w:val="00EE5D7C"/>
    <w:rsid w:val="00EE5DA2"/>
    <w:rsid w:val="00EF0276"/>
    <w:rsid w:val="00EF1957"/>
    <w:rsid w:val="00EF47E6"/>
    <w:rsid w:val="00F02435"/>
    <w:rsid w:val="00F07FF9"/>
    <w:rsid w:val="00F15083"/>
    <w:rsid w:val="00F1560E"/>
    <w:rsid w:val="00F1569E"/>
    <w:rsid w:val="00F16D66"/>
    <w:rsid w:val="00F24940"/>
    <w:rsid w:val="00F27078"/>
    <w:rsid w:val="00F306CD"/>
    <w:rsid w:val="00F333A8"/>
    <w:rsid w:val="00F3509D"/>
    <w:rsid w:val="00F375A3"/>
    <w:rsid w:val="00F40086"/>
    <w:rsid w:val="00F40A1F"/>
    <w:rsid w:val="00F41059"/>
    <w:rsid w:val="00F51260"/>
    <w:rsid w:val="00F512AC"/>
    <w:rsid w:val="00F51C7F"/>
    <w:rsid w:val="00F52ECC"/>
    <w:rsid w:val="00F53FA0"/>
    <w:rsid w:val="00F541D0"/>
    <w:rsid w:val="00F54B7A"/>
    <w:rsid w:val="00F600DF"/>
    <w:rsid w:val="00F75A29"/>
    <w:rsid w:val="00F7651E"/>
    <w:rsid w:val="00F77E23"/>
    <w:rsid w:val="00F810D8"/>
    <w:rsid w:val="00F82ECA"/>
    <w:rsid w:val="00F849B2"/>
    <w:rsid w:val="00F873D8"/>
    <w:rsid w:val="00F90EB1"/>
    <w:rsid w:val="00F94832"/>
    <w:rsid w:val="00FA0422"/>
    <w:rsid w:val="00FA0823"/>
    <w:rsid w:val="00FA2AF5"/>
    <w:rsid w:val="00FA2B45"/>
    <w:rsid w:val="00FB4AAA"/>
    <w:rsid w:val="00FC21C3"/>
    <w:rsid w:val="00FC45E5"/>
    <w:rsid w:val="00FD1CD6"/>
    <w:rsid w:val="00FD3460"/>
    <w:rsid w:val="00FD56CC"/>
    <w:rsid w:val="00FE3E45"/>
    <w:rsid w:val="00FE6ADE"/>
    <w:rsid w:val="00FE7A8A"/>
    <w:rsid w:val="00FF1A69"/>
    <w:rsid w:val="00FF2D98"/>
    <w:rsid w:val="00FF594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lock Text"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rPr>
  </w:style>
  <w:style w:type="paragraph" w:styleId="Heading1">
    <w:name w:val="heading 1"/>
    <w:basedOn w:val="Normal"/>
    <w:next w:val="Normal"/>
    <w:link w:val="Heading1Char"/>
    <w:uiPriority w:val="99"/>
    <w:qFormat/>
    <w:locked/>
    <w:rsid w:val="00287EA2"/>
    <w:pPr>
      <w:keepNext/>
      <w:spacing w:after="0" w:line="240" w:lineRule="auto"/>
      <w:jc w:val="center"/>
      <w:outlineLvl w:val="0"/>
    </w:pPr>
    <w:rPr>
      <w:rFonts w:ascii="Arial" w:hAnsi="Arial" w:cs="Arial"/>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87EA2"/>
    <w:rPr>
      <w:rFonts w:ascii="Arial" w:hAnsi="Arial" w:cs="Arial"/>
      <w:b/>
      <w:bCs/>
      <w:sz w:val="22"/>
      <w:szCs w:val="22"/>
      <w:u w:val="single"/>
    </w:rPr>
  </w:style>
  <w:style w:type="paragraph" w:styleId="ListParagraph">
    <w:name w:val="List Paragraph"/>
    <w:basedOn w:val="Normal"/>
    <w:link w:val="ListParagraphChar"/>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B4698B"/>
    <w:pPr>
      <w:spacing w:after="0" w:line="360" w:lineRule="auto"/>
      <w:ind w:firstLine="720"/>
      <w:jc w:val="both"/>
    </w:pPr>
    <w:rPr>
      <w:sz w:val="24"/>
      <w:szCs w:val="24"/>
    </w:rPr>
  </w:style>
  <w:style w:type="character" w:customStyle="1" w:styleId="BodyTextIndentChar">
    <w:name w:val="Body Text Indent Char"/>
    <w:basedOn w:val="DefaultParagraphFont"/>
    <w:link w:val="BodyTextIndent"/>
    <w:uiPriority w:val="99"/>
    <w:semiHidden/>
    <w:locked/>
    <w:rsid w:val="00B4698B"/>
    <w:rPr>
      <w:rFonts w:ascii="Times New Roman" w:hAnsi="Times New Roman" w:cs="Times New Roman"/>
      <w:sz w:val="20"/>
      <w:szCs w:val="20"/>
    </w:rPr>
  </w:style>
  <w:style w:type="paragraph" w:styleId="BodyTextIndent2">
    <w:name w:val="Body Text Indent 2"/>
    <w:basedOn w:val="Normal"/>
    <w:link w:val="BodyTextIndent2Char"/>
    <w:uiPriority w:val="99"/>
    <w:semiHidden/>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hAnsi="Arial" w:cs="Arial"/>
      <w:lang w:val="en-GB"/>
    </w:rPr>
  </w:style>
  <w:style w:type="character" w:customStyle="1" w:styleId="HeaderChar">
    <w:name w:val="Header Char"/>
    <w:basedOn w:val="DefaultParagraphFont"/>
    <w:link w:val="Header"/>
    <w:uiPriority w:val="99"/>
    <w:locked/>
    <w:rsid w:val="00E23DDA"/>
    <w:rPr>
      <w:rFonts w:ascii="Arial" w:hAnsi="Arial" w:cs="Arial"/>
      <w:sz w:val="20"/>
      <w:szCs w:val="20"/>
      <w:lang w:val="en-GB"/>
    </w:rPr>
  </w:style>
  <w:style w:type="paragraph" w:styleId="List2">
    <w:name w:val="List 2"/>
    <w:basedOn w:val="Normal"/>
    <w:uiPriority w:val="99"/>
    <w:rsid w:val="007A1991"/>
    <w:pPr>
      <w:ind w:left="566" w:hanging="283"/>
    </w:pPr>
    <w:rPr>
      <w:lang w:val="en-IN"/>
    </w:rPr>
  </w:style>
  <w:style w:type="paragraph" w:styleId="PlainText">
    <w:name w:val="Plain Text"/>
    <w:basedOn w:val="Normal"/>
    <w:link w:val="PlainTextChar1"/>
    <w:uiPriority w:val="99"/>
    <w:rsid w:val="00C06257"/>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C06257"/>
    <w:rPr>
      <w:rFonts w:ascii="Consolas" w:hAnsi="Consolas" w:cs="Consolas"/>
      <w:sz w:val="21"/>
      <w:szCs w:val="21"/>
    </w:rPr>
  </w:style>
  <w:style w:type="character" w:customStyle="1" w:styleId="PlainTextChar1">
    <w:name w:val="Plain Text Char1"/>
    <w:basedOn w:val="DefaultParagraphFont"/>
    <w:link w:val="PlainText"/>
    <w:uiPriority w:val="99"/>
    <w:locked/>
    <w:rsid w:val="00C06257"/>
    <w:rPr>
      <w:rFonts w:ascii="Courier New" w:hAnsi="Courier New" w:cs="Courier New"/>
      <w:sz w:val="20"/>
      <w:szCs w:val="20"/>
    </w:rPr>
  </w:style>
  <w:style w:type="paragraph" w:styleId="BalloonText">
    <w:name w:val="Balloon Text"/>
    <w:basedOn w:val="Normal"/>
    <w:link w:val="BalloonTextChar"/>
    <w:uiPriority w:val="99"/>
    <w:semiHidden/>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A65D7"/>
    <w:rPr>
      <w:rFonts w:ascii="Tahoma" w:hAnsi="Tahoma" w:cs="Tahoma"/>
      <w:sz w:val="16"/>
      <w:szCs w:val="16"/>
    </w:rPr>
  </w:style>
  <w:style w:type="paragraph" w:styleId="BlockText">
    <w:name w:val="Block Text"/>
    <w:basedOn w:val="Normal"/>
    <w:uiPriority w:val="99"/>
    <w:rsid w:val="00D57747"/>
    <w:pPr>
      <w:tabs>
        <w:tab w:val="left" w:pos="-426"/>
        <w:tab w:val="left" w:pos="-284"/>
      </w:tabs>
      <w:overflowPunct w:val="0"/>
      <w:autoSpaceDE w:val="0"/>
      <w:autoSpaceDN w:val="0"/>
      <w:adjustRightInd w:val="0"/>
      <w:spacing w:after="0" w:line="240" w:lineRule="auto"/>
      <w:ind w:left="720" w:right="6" w:hanging="720"/>
      <w:jc w:val="both"/>
    </w:pPr>
    <w:rPr>
      <w:rFonts w:ascii="Arial" w:hAnsi="Arial" w:cs="Arial"/>
      <w:lang w:val="en-GB"/>
    </w:rPr>
  </w:style>
  <w:style w:type="character" w:customStyle="1" w:styleId="ListParagraphChar">
    <w:name w:val="List Paragraph Char"/>
    <w:link w:val="ListParagraph"/>
    <w:uiPriority w:val="99"/>
    <w:locked/>
    <w:rsid w:val="00D57747"/>
  </w:style>
  <w:style w:type="paragraph" w:styleId="Footer">
    <w:name w:val="footer"/>
    <w:basedOn w:val="Normal"/>
    <w:link w:val="FooterChar"/>
    <w:uiPriority w:val="99"/>
    <w:rsid w:val="009417EB"/>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9417EB"/>
  </w:style>
  <w:style w:type="table" w:styleId="TableGrid">
    <w:name w:val="Table Grid"/>
    <w:basedOn w:val="TableNormal"/>
    <w:uiPriority w:val="99"/>
    <w:rsid w:val="00F53FA0"/>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
    <w:name w:val="Body Text"/>
    <w:basedOn w:val="Normal"/>
    <w:link w:val="BodyTextChar"/>
    <w:uiPriority w:val="99"/>
    <w:semiHidden/>
    <w:rsid w:val="00287EA2"/>
    <w:pPr>
      <w:spacing w:after="120"/>
    </w:pPr>
  </w:style>
  <w:style w:type="character" w:customStyle="1" w:styleId="BodyTextChar">
    <w:name w:val="Body Text Char"/>
    <w:basedOn w:val="DefaultParagraphFont"/>
    <w:link w:val="BodyText"/>
    <w:uiPriority w:val="99"/>
    <w:semiHidden/>
    <w:locked/>
    <w:rsid w:val="00287EA2"/>
    <w:rPr>
      <w:sz w:val="22"/>
      <w:szCs w:val="22"/>
    </w:rPr>
  </w:style>
  <w:style w:type="paragraph" w:styleId="BodyTextIndent3">
    <w:name w:val="Body Text Indent 3"/>
    <w:basedOn w:val="Normal"/>
    <w:link w:val="BodyTextIndent3Char"/>
    <w:uiPriority w:val="99"/>
    <w:semiHidden/>
    <w:rsid w:val="00287EA2"/>
    <w:pPr>
      <w:spacing w:after="120"/>
      <w:ind w:left="360"/>
    </w:pPr>
    <w:rPr>
      <w:sz w:val="16"/>
      <w:szCs w:val="16"/>
    </w:rPr>
  </w:style>
  <w:style w:type="character" w:customStyle="1" w:styleId="BodyTextIndent3Char">
    <w:name w:val="Body Text Indent 3 Char"/>
    <w:basedOn w:val="DefaultParagraphFont"/>
    <w:link w:val="BodyTextIndent3"/>
    <w:uiPriority w:val="99"/>
    <w:semiHidden/>
    <w:locked/>
    <w:rsid w:val="00287EA2"/>
    <w:rPr>
      <w:sz w:val="16"/>
      <w:szCs w:val="16"/>
    </w:rPr>
  </w:style>
  <w:style w:type="character" w:styleId="Emphasis">
    <w:name w:val="Emphasis"/>
    <w:basedOn w:val="DefaultParagraphFont"/>
    <w:qFormat/>
    <w:locked/>
    <w:rsid w:val="0034168F"/>
    <w:rPr>
      <w:i/>
      <w:iCs/>
    </w:rPr>
  </w:style>
</w:styles>
</file>

<file path=word/webSettings.xml><?xml version="1.0" encoding="utf-8"?>
<w:webSettings xmlns:r="http://schemas.openxmlformats.org/officeDocument/2006/relationships" xmlns:w="http://schemas.openxmlformats.org/wordprocessingml/2006/main">
  <w:divs>
    <w:div w:id="314647025">
      <w:bodyDiv w:val="1"/>
      <w:marLeft w:val="0"/>
      <w:marRight w:val="0"/>
      <w:marTop w:val="0"/>
      <w:marBottom w:val="0"/>
      <w:divBdr>
        <w:top w:val="none" w:sz="0" w:space="0" w:color="auto"/>
        <w:left w:val="none" w:sz="0" w:space="0" w:color="auto"/>
        <w:bottom w:val="none" w:sz="0" w:space="0" w:color="auto"/>
        <w:right w:val="none" w:sz="0" w:space="0" w:color="auto"/>
      </w:divBdr>
    </w:div>
    <w:div w:id="501820609">
      <w:bodyDiv w:val="1"/>
      <w:marLeft w:val="0"/>
      <w:marRight w:val="0"/>
      <w:marTop w:val="0"/>
      <w:marBottom w:val="0"/>
      <w:divBdr>
        <w:top w:val="none" w:sz="0" w:space="0" w:color="auto"/>
        <w:left w:val="none" w:sz="0" w:space="0" w:color="auto"/>
        <w:bottom w:val="none" w:sz="0" w:space="0" w:color="auto"/>
        <w:right w:val="none" w:sz="0" w:space="0" w:color="auto"/>
      </w:divBdr>
    </w:div>
    <w:div w:id="1018192510">
      <w:bodyDiv w:val="1"/>
      <w:marLeft w:val="0"/>
      <w:marRight w:val="0"/>
      <w:marTop w:val="0"/>
      <w:marBottom w:val="0"/>
      <w:divBdr>
        <w:top w:val="none" w:sz="0" w:space="0" w:color="auto"/>
        <w:left w:val="none" w:sz="0" w:space="0" w:color="auto"/>
        <w:bottom w:val="none" w:sz="0" w:space="0" w:color="auto"/>
        <w:right w:val="none" w:sz="0" w:space="0" w:color="auto"/>
      </w:divBdr>
    </w:div>
    <w:div w:id="1266617599">
      <w:marLeft w:val="0"/>
      <w:marRight w:val="0"/>
      <w:marTop w:val="0"/>
      <w:marBottom w:val="0"/>
      <w:divBdr>
        <w:top w:val="none" w:sz="0" w:space="0" w:color="auto"/>
        <w:left w:val="none" w:sz="0" w:space="0" w:color="auto"/>
        <w:bottom w:val="none" w:sz="0" w:space="0" w:color="auto"/>
        <w:right w:val="none" w:sz="0" w:space="0" w:color="auto"/>
      </w:divBdr>
    </w:div>
    <w:div w:id="1266617601">
      <w:marLeft w:val="0"/>
      <w:marRight w:val="0"/>
      <w:marTop w:val="0"/>
      <w:marBottom w:val="0"/>
      <w:divBdr>
        <w:top w:val="none" w:sz="0" w:space="0" w:color="auto"/>
        <w:left w:val="none" w:sz="0" w:space="0" w:color="auto"/>
        <w:bottom w:val="none" w:sz="0" w:space="0" w:color="auto"/>
        <w:right w:val="none" w:sz="0" w:space="0" w:color="auto"/>
      </w:divBdr>
    </w:div>
    <w:div w:id="1266617602">
      <w:marLeft w:val="0"/>
      <w:marRight w:val="0"/>
      <w:marTop w:val="0"/>
      <w:marBottom w:val="0"/>
      <w:divBdr>
        <w:top w:val="none" w:sz="0" w:space="0" w:color="auto"/>
        <w:left w:val="none" w:sz="0" w:space="0" w:color="auto"/>
        <w:bottom w:val="none" w:sz="0" w:space="0" w:color="auto"/>
        <w:right w:val="none" w:sz="0" w:space="0" w:color="auto"/>
      </w:divBdr>
    </w:div>
    <w:div w:id="1266617603">
      <w:marLeft w:val="0"/>
      <w:marRight w:val="0"/>
      <w:marTop w:val="0"/>
      <w:marBottom w:val="0"/>
      <w:divBdr>
        <w:top w:val="none" w:sz="0" w:space="0" w:color="auto"/>
        <w:left w:val="none" w:sz="0" w:space="0" w:color="auto"/>
        <w:bottom w:val="none" w:sz="0" w:space="0" w:color="auto"/>
        <w:right w:val="none" w:sz="0" w:space="0" w:color="auto"/>
      </w:divBdr>
    </w:div>
    <w:div w:id="1266617604">
      <w:marLeft w:val="0"/>
      <w:marRight w:val="0"/>
      <w:marTop w:val="0"/>
      <w:marBottom w:val="0"/>
      <w:divBdr>
        <w:top w:val="none" w:sz="0" w:space="0" w:color="auto"/>
        <w:left w:val="none" w:sz="0" w:space="0" w:color="auto"/>
        <w:bottom w:val="none" w:sz="0" w:space="0" w:color="auto"/>
        <w:right w:val="none" w:sz="0" w:space="0" w:color="auto"/>
      </w:divBdr>
    </w:div>
    <w:div w:id="1266617607">
      <w:marLeft w:val="0"/>
      <w:marRight w:val="0"/>
      <w:marTop w:val="0"/>
      <w:marBottom w:val="0"/>
      <w:divBdr>
        <w:top w:val="none" w:sz="0" w:space="0" w:color="auto"/>
        <w:left w:val="none" w:sz="0" w:space="0" w:color="auto"/>
        <w:bottom w:val="none" w:sz="0" w:space="0" w:color="auto"/>
        <w:right w:val="none" w:sz="0" w:space="0" w:color="auto"/>
      </w:divBdr>
    </w:div>
    <w:div w:id="1266617609">
      <w:marLeft w:val="0"/>
      <w:marRight w:val="0"/>
      <w:marTop w:val="0"/>
      <w:marBottom w:val="0"/>
      <w:divBdr>
        <w:top w:val="none" w:sz="0" w:space="0" w:color="auto"/>
        <w:left w:val="none" w:sz="0" w:space="0" w:color="auto"/>
        <w:bottom w:val="none" w:sz="0" w:space="0" w:color="auto"/>
        <w:right w:val="none" w:sz="0" w:space="0" w:color="auto"/>
      </w:divBdr>
      <w:divsChild>
        <w:div w:id="1266617605">
          <w:marLeft w:val="0"/>
          <w:marRight w:val="0"/>
          <w:marTop w:val="0"/>
          <w:marBottom w:val="0"/>
          <w:divBdr>
            <w:top w:val="none" w:sz="0" w:space="0" w:color="auto"/>
            <w:left w:val="none" w:sz="0" w:space="0" w:color="auto"/>
            <w:bottom w:val="none" w:sz="0" w:space="0" w:color="auto"/>
            <w:right w:val="none" w:sz="0" w:space="0" w:color="auto"/>
          </w:divBdr>
        </w:div>
        <w:div w:id="1266617610">
          <w:marLeft w:val="0"/>
          <w:marRight w:val="0"/>
          <w:marTop w:val="0"/>
          <w:marBottom w:val="0"/>
          <w:divBdr>
            <w:top w:val="none" w:sz="0" w:space="0" w:color="auto"/>
            <w:left w:val="none" w:sz="0" w:space="0" w:color="auto"/>
            <w:bottom w:val="none" w:sz="0" w:space="0" w:color="auto"/>
            <w:right w:val="none" w:sz="0" w:space="0" w:color="auto"/>
          </w:divBdr>
        </w:div>
        <w:div w:id="1266617611">
          <w:marLeft w:val="0"/>
          <w:marRight w:val="0"/>
          <w:marTop w:val="0"/>
          <w:marBottom w:val="0"/>
          <w:divBdr>
            <w:top w:val="none" w:sz="0" w:space="0" w:color="auto"/>
            <w:left w:val="none" w:sz="0" w:space="0" w:color="auto"/>
            <w:bottom w:val="none" w:sz="0" w:space="0" w:color="auto"/>
            <w:right w:val="none" w:sz="0" w:space="0" w:color="auto"/>
          </w:divBdr>
        </w:div>
        <w:div w:id="1266617623">
          <w:marLeft w:val="0"/>
          <w:marRight w:val="0"/>
          <w:marTop w:val="0"/>
          <w:marBottom w:val="0"/>
          <w:divBdr>
            <w:top w:val="none" w:sz="0" w:space="0" w:color="auto"/>
            <w:left w:val="none" w:sz="0" w:space="0" w:color="auto"/>
            <w:bottom w:val="none" w:sz="0" w:space="0" w:color="auto"/>
            <w:right w:val="none" w:sz="0" w:space="0" w:color="auto"/>
          </w:divBdr>
        </w:div>
        <w:div w:id="1266617627">
          <w:marLeft w:val="0"/>
          <w:marRight w:val="0"/>
          <w:marTop w:val="0"/>
          <w:marBottom w:val="0"/>
          <w:divBdr>
            <w:top w:val="none" w:sz="0" w:space="0" w:color="auto"/>
            <w:left w:val="none" w:sz="0" w:space="0" w:color="auto"/>
            <w:bottom w:val="none" w:sz="0" w:space="0" w:color="auto"/>
            <w:right w:val="none" w:sz="0" w:space="0" w:color="auto"/>
          </w:divBdr>
        </w:div>
        <w:div w:id="1266617633">
          <w:marLeft w:val="0"/>
          <w:marRight w:val="0"/>
          <w:marTop w:val="0"/>
          <w:marBottom w:val="0"/>
          <w:divBdr>
            <w:top w:val="none" w:sz="0" w:space="0" w:color="auto"/>
            <w:left w:val="none" w:sz="0" w:space="0" w:color="auto"/>
            <w:bottom w:val="none" w:sz="0" w:space="0" w:color="auto"/>
            <w:right w:val="none" w:sz="0" w:space="0" w:color="auto"/>
          </w:divBdr>
        </w:div>
        <w:div w:id="1266617636">
          <w:marLeft w:val="0"/>
          <w:marRight w:val="0"/>
          <w:marTop w:val="0"/>
          <w:marBottom w:val="0"/>
          <w:divBdr>
            <w:top w:val="none" w:sz="0" w:space="0" w:color="auto"/>
            <w:left w:val="none" w:sz="0" w:space="0" w:color="auto"/>
            <w:bottom w:val="none" w:sz="0" w:space="0" w:color="auto"/>
            <w:right w:val="none" w:sz="0" w:space="0" w:color="auto"/>
          </w:divBdr>
        </w:div>
        <w:div w:id="1266617637">
          <w:marLeft w:val="0"/>
          <w:marRight w:val="0"/>
          <w:marTop w:val="0"/>
          <w:marBottom w:val="0"/>
          <w:divBdr>
            <w:top w:val="none" w:sz="0" w:space="0" w:color="auto"/>
            <w:left w:val="none" w:sz="0" w:space="0" w:color="auto"/>
            <w:bottom w:val="none" w:sz="0" w:space="0" w:color="auto"/>
            <w:right w:val="none" w:sz="0" w:space="0" w:color="auto"/>
          </w:divBdr>
        </w:div>
        <w:div w:id="1266617638">
          <w:marLeft w:val="0"/>
          <w:marRight w:val="0"/>
          <w:marTop w:val="0"/>
          <w:marBottom w:val="0"/>
          <w:divBdr>
            <w:top w:val="none" w:sz="0" w:space="0" w:color="auto"/>
            <w:left w:val="none" w:sz="0" w:space="0" w:color="auto"/>
            <w:bottom w:val="none" w:sz="0" w:space="0" w:color="auto"/>
            <w:right w:val="none" w:sz="0" w:space="0" w:color="auto"/>
          </w:divBdr>
        </w:div>
        <w:div w:id="1266617645">
          <w:marLeft w:val="0"/>
          <w:marRight w:val="0"/>
          <w:marTop w:val="0"/>
          <w:marBottom w:val="0"/>
          <w:divBdr>
            <w:top w:val="none" w:sz="0" w:space="0" w:color="auto"/>
            <w:left w:val="none" w:sz="0" w:space="0" w:color="auto"/>
            <w:bottom w:val="none" w:sz="0" w:space="0" w:color="auto"/>
            <w:right w:val="none" w:sz="0" w:space="0" w:color="auto"/>
          </w:divBdr>
        </w:div>
        <w:div w:id="1266617649">
          <w:marLeft w:val="0"/>
          <w:marRight w:val="0"/>
          <w:marTop w:val="0"/>
          <w:marBottom w:val="0"/>
          <w:divBdr>
            <w:top w:val="none" w:sz="0" w:space="0" w:color="auto"/>
            <w:left w:val="none" w:sz="0" w:space="0" w:color="auto"/>
            <w:bottom w:val="none" w:sz="0" w:space="0" w:color="auto"/>
            <w:right w:val="none" w:sz="0" w:space="0" w:color="auto"/>
          </w:divBdr>
        </w:div>
        <w:div w:id="1266617650">
          <w:marLeft w:val="0"/>
          <w:marRight w:val="0"/>
          <w:marTop w:val="0"/>
          <w:marBottom w:val="0"/>
          <w:divBdr>
            <w:top w:val="none" w:sz="0" w:space="0" w:color="auto"/>
            <w:left w:val="none" w:sz="0" w:space="0" w:color="auto"/>
            <w:bottom w:val="none" w:sz="0" w:space="0" w:color="auto"/>
            <w:right w:val="none" w:sz="0" w:space="0" w:color="auto"/>
          </w:divBdr>
        </w:div>
      </w:divsChild>
    </w:div>
    <w:div w:id="1266617612">
      <w:marLeft w:val="0"/>
      <w:marRight w:val="0"/>
      <w:marTop w:val="0"/>
      <w:marBottom w:val="0"/>
      <w:divBdr>
        <w:top w:val="none" w:sz="0" w:space="0" w:color="auto"/>
        <w:left w:val="none" w:sz="0" w:space="0" w:color="auto"/>
        <w:bottom w:val="none" w:sz="0" w:space="0" w:color="auto"/>
        <w:right w:val="none" w:sz="0" w:space="0" w:color="auto"/>
      </w:divBdr>
    </w:div>
    <w:div w:id="1266617614">
      <w:marLeft w:val="0"/>
      <w:marRight w:val="0"/>
      <w:marTop w:val="0"/>
      <w:marBottom w:val="0"/>
      <w:divBdr>
        <w:top w:val="none" w:sz="0" w:space="0" w:color="auto"/>
        <w:left w:val="none" w:sz="0" w:space="0" w:color="auto"/>
        <w:bottom w:val="none" w:sz="0" w:space="0" w:color="auto"/>
        <w:right w:val="none" w:sz="0" w:space="0" w:color="auto"/>
      </w:divBdr>
    </w:div>
    <w:div w:id="1266617616">
      <w:marLeft w:val="0"/>
      <w:marRight w:val="0"/>
      <w:marTop w:val="0"/>
      <w:marBottom w:val="0"/>
      <w:divBdr>
        <w:top w:val="none" w:sz="0" w:space="0" w:color="auto"/>
        <w:left w:val="none" w:sz="0" w:space="0" w:color="auto"/>
        <w:bottom w:val="none" w:sz="0" w:space="0" w:color="auto"/>
        <w:right w:val="none" w:sz="0" w:space="0" w:color="auto"/>
      </w:divBdr>
    </w:div>
    <w:div w:id="1266617617">
      <w:marLeft w:val="0"/>
      <w:marRight w:val="0"/>
      <w:marTop w:val="0"/>
      <w:marBottom w:val="0"/>
      <w:divBdr>
        <w:top w:val="none" w:sz="0" w:space="0" w:color="auto"/>
        <w:left w:val="none" w:sz="0" w:space="0" w:color="auto"/>
        <w:bottom w:val="none" w:sz="0" w:space="0" w:color="auto"/>
        <w:right w:val="none" w:sz="0" w:space="0" w:color="auto"/>
      </w:divBdr>
      <w:divsChild>
        <w:div w:id="1266617606">
          <w:marLeft w:val="0"/>
          <w:marRight w:val="0"/>
          <w:marTop w:val="0"/>
          <w:marBottom w:val="0"/>
          <w:divBdr>
            <w:top w:val="none" w:sz="0" w:space="0" w:color="auto"/>
            <w:left w:val="none" w:sz="0" w:space="0" w:color="auto"/>
            <w:bottom w:val="none" w:sz="0" w:space="0" w:color="auto"/>
            <w:right w:val="none" w:sz="0" w:space="0" w:color="auto"/>
          </w:divBdr>
        </w:div>
        <w:div w:id="1266617632">
          <w:marLeft w:val="0"/>
          <w:marRight w:val="0"/>
          <w:marTop w:val="0"/>
          <w:marBottom w:val="0"/>
          <w:divBdr>
            <w:top w:val="none" w:sz="0" w:space="0" w:color="auto"/>
            <w:left w:val="none" w:sz="0" w:space="0" w:color="auto"/>
            <w:bottom w:val="none" w:sz="0" w:space="0" w:color="auto"/>
            <w:right w:val="none" w:sz="0" w:space="0" w:color="auto"/>
          </w:divBdr>
        </w:div>
      </w:divsChild>
    </w:div>
    <w:div w:id="1266617618">
      <w:marLeft w:val="0"/>
      <w:marRight w:val="0"/>
      <w:marTop w:val="0"/>
      <w:marBottom w:val="0"/>
      <w:divBdr>
        <w:top w:val="none" w:sz="0" w:space="0" w:color="auto"/>
        <w:left w:val="none" w:sz="0" w:space="0" w:color="auto"/>
        <w:bottom w:val="none" w:sz="0" w:space="0" w:color="auto"/>
        <w:right w:val="none" w:sz="0" w:space="0" w:color="auto"/>
      </w:divBdr>
    </w:div>
    <w:div w:id="1266617619">
      <w:marLeft w:val="0"/>
      <w:marRight w:val="0"/>
      <w:marTop w:val="0"/>
      <w:marBottom w:val="0"/>
      <w:divBdr>
        <w:top w:val="none" w:sz="0" w:space="0" w:color="auto"/>
        <w:left w:val="none" w:sz="0" w:space="0" w:color="auto"/>
        <w:bottom w:val="none" w:sz="0" w:space="0" w:color="auto"/>
        <w:right w:val="none" w:sz="0" w:space="0" w:color="auto"/>
      </w:divBdr>
    </w:div>
    <w:div w:id="1266617620">
      <w:marLeft w:val="0"/>
      <w:marRight w:val="0"/>
      <w:marTop w:val="0"/>
      <w:marBottom w:val="0"/>
      <w:divBdr>
        <w:top w:val="none" w:sz="0" w:space="0" w:color="auto"/>
        <w:left w:val="none" w:sz="0" w:space="0" w:color="auto"/>
        <w:bottom w:val="none" w:sz="0" w:space="0" w:color="auto"/>
        <w:right w:val="none" w:sz="0" w:space="0" w:color="auto"/>
      </w:divBdr>
    </w:div>
    <w:div w:id="1266617622">
      <w:marLeft w:val="0"/>
      <w:marRight w:val="0"/>
      <w:marTop w:val="0"/>
      <w:marBottom w:val="0"/>
      <w:divBdr>
        <w:top w:val="none" w:sz="0" w:space="0" w:color="auto"/>
        <w:left w:val="none" w:sz="0" w:space="0" w:color="auto"/>
        <w:bottom w:val="none" w:sz="0" w:space="0" w:color="auto"/>
        <w:right w:val="none" w:sz="0" w:space="0" w:color="auto"/>
      </w:divBdr>
    </w:div>
    <w:div w:id="1266617624">
      <w:marLeft w:val="0"/>
      <w:marRight w:val="0"/>
      <w:marTop w:val="0"/>
      <w:marBottom w:val="0"/>
      <w:divBdr>
        <w:top w:val="none" w:sz="0" w:space="0" w:color="auto"/>
        <w:left w:val="none" w:sz="0" w:space="0" w:color="auto"/>
        <w:bottom w:val="none" w:sz="0" w:space="0" w:color="auto"/>
        <w:right w:val="none" w:sz="0" w:space="0" w:color="auto"/>
      </w:divBdr>
      <w:divsChild>
        <w:div w:id="1266617600">
          <w:marLeft w:val="0"/>
          <w:marRight w:val="0"/>
          <w:marTop w:val="0"/>
          <w:marBottom w:val="0"/>
          <w:divBdr>
            <w:top w:val="none" w:sz="0" w:space="0" w:color="auto"/>
            <w:left w:val="none" w:sz="0" w:space="0" w:color="auto"/>
            <w:bottom w:val="none" w:sz="0" w:space="0" w:color="auto"/>
            <w:right w:val="none" w:sz="0" w:space="0" w:color="auto"/>
          </w:divBdr>
        </w:div>
        <w:div w:id="1266617608">
          <w:marLeft w:val="0"/>
          <w:marRight w:val="0"/>
          <w:marTop w:val="0"/>
          <w:marBottom w:val="0"/>
          <w:divBdr>
            <w:top w:val="none" w:sz="0" w:space="0" w:color="auto"/>
            <w:left w:val="none" w:sz="0" w:space="0" w:color="auto"/>
            <w:bottom w:val="none" w:sz="0" w:space="0" w:color="auto"/>
            <w:right w:val="none" w:sz="0" w:space="0" w:color="auto"/>
          </w:divBdr>
        </w:div>
        <w:div w:id="1266617615">
          <w:marLeft w:val="0"/>
          <w:marRight w:val="0"/>
          <w:marTop w:val="0"/>
          <w:marBottom w:val="0"/>
          <w:divBdr>
            <w:top w:val="none" w:sz="0" w:space="0" w:color="auto"/>
            <w:left w:val="none" w:sz="0" w:space="0" w:color="auto"/>
            <w:bottom w:val="none" w:sz="0" w:space="0" w:color="auto"/>
            <w:right w:val="none" w:sz="0" w:space="0" w:color="auto"/>
          </w:divBdr>
        </w:div>
      </w:divsChild>
    </w:div>
    <w:div w:id="1266617629">
      <w:marLeft w:val="0"/>
      <w:marRight w:val="0"/>
      <w:marTop w:val="0"/>
      <w:marBottom w:val="0"/>
      <w:divBdr>
        <w:top w:val="none" w:sz="0" w:space="0" w:color="auto"/>
        <w:left w:val="none" w:sz="0" w:space="0" w:color="auto"/>
        <w:bottom w:val="none" w:sz="0" w:space="0" w:color="auto"/>
        <w:right w:val="none" w:sz="0" w:space="0" w:color="auto"/>
      </w:divBdr>
    </w:div>
    <w:div w:id="1266617630">
      <w:marLeft w:val="0"/>
      <w:marRight w:val="0"/>
      <w:marTop w:val="0"/>
      <w:marBottom w:val="0"/>
      <w:divBdr>
        <w:top w:val="none" w:sz="0" w:space="0" w:color="auto"/>
        <w:left w:val="none" w:sz="0" w:space="0" w:color="auto"/>
        <w:bottom w:val="none" w:sz="0" w:space="0" w:color="auto"/>
        <w:right w:val="none" w:sz="0" w:space="0" w:color="auto"/>
      </w:divBdr>
    </w:div>
    <w:div w:id="1266617631">
      <w:marLeft w:val="0"/>
      <w:marRight w:val="0"/>
      <w:marTop w:val="0"/>
      <w:marBottom w:val="0"/>
      <w:divBdr>
        <w:top w:val="none" w:sz="0" w:space="0" w:color="auto"/>
        <w:left w:val="none" w:sz="0" w:space="0" w:color="auto"/>
        <w:bottom w:val="none" w:sz="0" w:space="0" w:color="auto"/>
        <w:right w:val="none" w:sz="0" w:space="0" w:color="auto"/>
      </w:divBdr>
    </w:div>
    <w:div w:id="1266617634">
      <w:marLeft w:val="0"/>
      <w:marRight w:val="0"/>
      <w:marTop w:val="0"/>
      <w:marBottom w:val="0"/>
      <w:divBdr>
        <w:top w:val="none" w:sz="0" w:space="0" w:color="auto"/>
        <w:left w:val="none" w:sz="0" w:space="0" w:color="auto"/>
        <w:bottom w:val="none" w:sz="0" w:space="0" w:color="auto"/>
        <w:right w:val="none" w:sz="0" w:space="0" w:color="auto"/>
      </w:divBdr>
    </w:div>
    <w:div w:id="1266617635">
      <w:marLeft w:val="0"/>
      <w:marRight w:val="0"/>
      <w:marTop w:val="0"/>
      <w:marBottom w:val="0"/>
      <w:divBdr>
        <w:top w:val="none" w:sz="0" w:space="0" w:color="auto"/>
        <w:left w:val="none" w:sz="0" w:space="0" w:color="auto"/>
        <w:bottom w:val="none" w:sz="0" w:space="0" w:color="auto"/>
        <w:right w:val="none" w:sz="0" w:space="0" w:color="auto"/>
      </w:divBdr>
    </w:div>
    <w:div w:id="1266617639">
      <w:marLeft w:val="0"/>
      <w:marRight w:val="0"/>
      <w:marTop w:val="0"/>
      <w:marBottom w:val="0"/>
      <w:divBdr>
        <w:top w:val="none" w:sz="0" w:space="0" w:color="auto"/>
        <w:left w:val="none" w:sz="0" w:space="0" w:color="auto"/>
        <w:bottom w:val="none" w:sz="0" w:space="0" w:color="auto"/>
        <w:right w:val="none" w:sz="0" w:space="0" w:color="auto"/>
      </w:divBdr>
    </w:div>
    <w:div w:id="1266617640">
      <w:marLeft w:val="0"/>
      <w:marRight w:val="0"/>
      <w:marTop w:val="0"/>
      <w:marBottom w:val="0"/>
      <w:divBdr>
        <w:top w:val="none" w:sz="0" w:space="0" w:color="auto"/>
        <w:left w:val="none" w:sz="0" w:space="0" w:color="auto"/>
        <w:bottom w:val="none" w:sz="0" w:space="0" w:color="auto"/>
        <w:right w:val="none" w:sz="0" w:space="0" w:color="auto"/>
      </w:divBdr>
      <w:divsChild>
        <w:div w:id="1266617613">
          <w:marLeft w:val="0"/>
          <w:marRight w:val="0"/>
          <w:marTop w:val="0"/>
          <w:marBottom w:val="0"/>
          <w:divBdr>
            <w:top w:val="none" w:sz="0" w:space="0" w:color="auto"/>
            <w:left w:val="none" w:sz="0" w:space="0" w:color="auto"/>
            <w:bottom w:val="none" w:sz="0" w:space="0" w:color="auto"/>
            <w:right w:val="none" w:sz="0" w:space="0" w:color="auto"/>
          </w:divBdr>
        </w:div>
        <w:div w:id="1266617626">
          <w:marLeft w:val="0"/>
          <w:marRight w:val="0"/>
          <w:marTop w:val="0"/>
          <w:marBottom w:val="0"/>
          <w:divBdr>
            <w:top w:val="none" w:sz="0" w:space="0" w:color="auto"/>
            <w:left w:val="none" w:sz="0" w:space="0" w:color="auto"/>
            <w:bottom w:val="none" w:sz="0" w:space="0" w:color="auto"/>
            <w:right w:val="none" w:sz="0" w:space="0" w:color="auto"/>
          </w:divBdr>
        </w:div>
        <w:div w:id="1266617655">
          <w:marLeft w:val="0"/>
          <w:marRight w:val="0"/>
          <w:marTop w:val="0"/>
          <w:marBottom w:val="0"/>
          <w:divBdr>
            <w:top w:val="none" w:sz="0" w:space="0" w:color="auto"/>
            <w:left w:val="none" w:sz="0" w:space="0" w:color="auto"/>
            <w:bottom w:val="none" w:sz="0" w:space="0" w:color="auto"/>
            <w:right w:val="none" w:sz="0" w:space="0" w:color="auto"/>
          </w:divBdr>
        </w:div>
      </w:divsChild>
    </w:div>
    <w:div w:id="1266617641">
      <w:marLeft w:val="0"/>
      <w:marRight w:val="0"/>
      <w:marTop w:val="0"/>
      <w:marBottom w:val="0"/>
      <w:divBdr>
        <w:top w:val="none" w:sz="0" w:space="0" w:color="auto"/>
        <w:left w:val="none" w:sz="0" w:space="0" w:color="auto"/>
        <w:bottom w:val="none" w:sz="0" w:space="0" w:color="auto"/>
        <w:right w:val="none" w:sz="0" w:space="0" w:color="auto"/>
      </w:divBdr>
    </w:div>
    <w:div w:id="1266617642">
      <w:marLeft w:val="0"/>
      <w:marRight w:val="0"/>
      <w:marTop w:val="0"/>
      <w:marBottom w:val="0"/>
      <w:divBdr>
        <w:top w:val="none" w:sz="0" w:space="0" w:color="auto"/>
        <w:left w:val="none" w:sz="0" w:space="0" w:color="auto"/>
        <w:bottom w:val="none" w:sz="0" w:space="0" w:color="auto"/>
        <w:right w:val="none" w:sz="0" w:space="0" w:color="auto"/>
      </w:divBdr>
    </w:div>
    <w:div w:id="1266617644">
      <w:marLeft w:val="0"/>
      <w:marRight w:val="0"/>
      <w:marTop w:val="0"/>
      <w:marBottom w:val="0"/>
      <w:divBdr>
        <w:top w:val="none" w:sz="0" w:space="0" w:color="auto"/>
        <w:left w:val="none" w:sz="0" w:space="0" w:color="auto"/>
        <w:bottom w:val="none" w:sz="0" w:space="0" w:color="auto"/>
        <w:right w:val="none" w:sz="0" w:space="0" w:color="auto"/>
      </w:divBdr>
    </w:div>
    <w:div w:id="1266617646">
      <w:marLeft w:val="0"/>
      <w:marRight w:val="0"/>
      <w:marTop w:val="0"/>
      <w:marBottom w:val="0"/>
      <w:divBdr>
        <w:top w:val="none" w:sz="0" w:space="0" w:color="auto"/>
        <w:left w:val="none" w:sz="0" w:space="0" w:color="auto"/>
        <w:bottom w:val="none" w:sz="0" w:space="0" w:color="auto"/>
        <w:right w:val="none" w:sz="0" w:space="0" w:color="auto"/>
      </w:divBdr>
    </w:div>
    <w:div w:id="1266617648">
      <w:marLeft w:val="0"/>
      <w:marRight w:val="0"/>
      <w:marTop w:val="0"/>
      <w:marBottom w:val="0"/>
      <w:divBdr>
        <w:top w:val="none" w:sz="0" w:space="0" w:color="auto"/>
        <w:left w:val="none" w:sz="0" w:space="0" w:color="auto"/>
        <w:bottom w:val="none" w:sz="0" w:space="0" w:color="auto"/>
        <w:right w:val="none" w:sz="0" w:space="0" w:color="auto"/>
      </w:divBdr>
    </w:div>
    <w:div w:id="1266617651">
      <w:marLeft w:val="0"/>
      <w:marRight w:val="0"/>
      <w:marTop w:val="0"/>
      <w:marBottom w:val="0"/>
      <w:divBdr>
        <w:top w:val="none" w:sz="0" w:space="0" w:color="auto"/>
        <w:left w:val="none" w:sz="0" w:space="0" w:color="auto"/>
        <w:bottom w:val="none" w:sz="0" w:space="0" w:color="auto"/>
        <w:right w:val="none" w:sz="0" w:space="0" w:color="auto"/>
      </w:divBdr>
    </w:div>
    <w:div w:id="1266617652">
      <w:marLeft w:val="0"/>
      <w:marRight w:val="0"/>
      <w:marTop w:val="0"/>
      <w:marBottom w:val="0"/>
      <w:divBdr>
        <w:top w:val="none" w:sz="0" w:space="0" w:color="auto"/>
        <w:left w:val="none" w:sz="0" w:space="0" w:color="auto"/>
        <w:bottom w:val="none" w:sz="0" w:space="0" w:color="auto"/>
        <w:right w:val="none" w:sz="0" w:space="0" w:color="auto"/>
      </w:divBdr>
    </w:div>
    <w:div w:id="1266617653">
      <w:marLeft w:val="0"/>
      <w:marRight w:val="0"/>
      <w:marTop w:val="0"/>
      <w:marBottom w:val="0"/>
      <w:divBdr>
        <w:top w:val="none" w:sz="0" w:space="0" w:color="auto"/>
        <w:left w:val="none" w:sz="0" w:space="0" w:color="auto"/>
        <w:bottom w:val="none" w:sz="0" w:space="0" w:color="auto"/>
        <w:right w:val="none" w:sz="0" w:space="0" w:color="auto"/>
      </w:divBdr>
    </w:div>
    <w:div w:id="1266617654">
      <w:marLeft w:val="0"/>
      <w:marRight w:val="0"/>
      <w:marTop w:val="0"/>
      <w:marBottom w:val="0"/>
      <w:divBdr>
        <w:top w:val="none" w:sz="0" w:space="0" w:color="auto"/>
        <w:left w:val="none" w:sz="0" w:space="0" w:color="auto"/>
        <w:bottom w:val="none" w:sz="0" w:space="0" w:color="auto"/>
        <w:right w:val="none" w:sz="0" w:space="0" w:color="auto"/>
      </w:divBdr>
      <w:divsChild>
        <w:div w:id="1266617621">
          <w:marLeft w:val="0"/>
          <w:marRight w:val="0"/>
          <w:marTop w:val="0"/>
          <w:marBottom w:val="0"/>
          <w:divBdr>
            <w:top w:val="none" w:sz="0" w:space="0" w:color="auto"/>
            <w:left w:val="none" w:sz="0" w:space="0" w:color="auto"/>
            <w:bottom w:val="none" w:sz="0" w:space="0" w:color="auto"/>
            <w:right w:val="none" w:sz="0" w:space="0" w:color="auto"/>
          </w:divBdr>
        </w:div>
        <w:div w:id="1266617625">
          <w:marLeft w:val="0"/>
          <w:marRight w:val="0"/>
          <w:marTop w:val="0"/>
          <w:marBottom w:val="0"/>
          <w:divBdr>
            <w:top w:val="none" w:sz="0" w:space="0" w:color="auto"/>
            <w:left w:val="none" w:sz="0" w:space="0" w:color="auto"/>
            <w:bottom w:val="none" w:sz="0" w:space="0" w:color="auto"/>
            <w:right w:val="none" w:sz="0" w:space="0" w:color="auto"/>
          </w:divBdr>
        </w:div>
        <w:div w:id="1266617628">
          <w:marLeft w:val="0"/>
          <w:marRight w:val="0"/>
          <w:marTop w:val="0"/>
          <w:marBottom w:val="0"/>
          <w:divBdr>
            <w:top w:val="none" w:sz="0" w:space="0" w:color="auto"/>
            <w:left w:val="none" w:sz="0" w:space="0" w:color="auto"/>
            <w:bottom w:val="none" w:sz="0" w:space="0" w:color="auto"/>
            <w:right w:val="none" w:sz="0" w:space="0" w:color="auto"/>
          </w:divBdr>
        </w:div>
        <w:div w:id="1266617643">
          <w:marLeft w:val="0"/>
          <w:marRight w:val="0"/>
          <w:marTop w:val="0"/>
          <w:marBottom w:val="0"/>
          <w:divBdr>
            <w:top w:val="none" w:sz="0" w:space="0" w:color="auto"/>
            <w:left w:val="none" w:sz="0" w:space="0" w:color="auto"/>
            <w:bottom w:val="none" w:sz="0" w:space="0" w:color="auto"/>
            <w:right w:val="none" w:sz="0" w:space="0" w:color="auto"/>
          </w:divBdr>
        </w:div>
        <w:div w:id="1266617647">
          <w:marLeft w:val="0"/>
          <w:marRight w:val="0"/>
          <w:marTop w:val="0"/>
          <w:marBottom w:val="0"/>
          <w:divBdr>
            <w:top w:val="none" w:sz="0" w:space="0" w:color="auto"/>
            <w:left w:val="none" w:sz="0" w:space="0" w:color="auto"/>
            <w:bottom w:val="none" w:sz="0" w:space="0" w:color="auto"/>
            <w:right w:val="none" w:sz="0" w:space="0" w:color="auto"/>
          </w:divBdr>
        </w:div>
      </w:divsChild>
    </w:div>
    <w:div w:id="1266617656">
      <w:marLeft w:val="0"/>
      <w:marRight w:val="0"/>
      <w:marTop w:val="0"/>
      <w:marBottom w:val="0"/>
      <w:divBdr>
        <w:top w:val="none" w:sz="0" w:space="0" w:color="auto"/>
        <w:left w:val="none" w:sz="0" w:space="0" w:color="auto"/>
        <w:bottom w:val="none" w:sz="0" w:space="0" w:color="auto"/>
        <w:right w:val="none" w:sz="0" w:space="0" w:color="auto"/>
      </w:divBdr>
    </w:div>
    <w:div w:id="1266617657">
      <w:marLeft w:val="0"/>
      <w:marRight w:val="0"/>
      <w:marTop w:val="0"/>
      <w:marBottom w:val="0"/>
      <w:divBdr>
        <w:top w:val="none" w:sz="0" w:space="0" w:color="auto"/>
        <w:left w:val="none" w:sz="0" w:space="0" w:color="auto"/>
        <w:bottom w:val="none" w:sz="0" w:space="0" w:color="auto"/>
        <w:right w:val="none" w:sz="0" w:space="0" w:color="auto"/>
      </w:divBdr>
    </w:div>
    <w:div w:id="1266617658">
      <w:marLeft w:val="0"/>
      <w:marRight w:val="0"/>
      <w:marTop w:val="0"/>
      <w:marBottom w:val="0"/>
      <w:divBdr>
        <w:top w:val="none" w:sz="0" w:space="0" w:color="auto"/>
        <w:left w:val="none" w:sz="0" w:space="0" w:color="auto"/>
        <w:bottom w:val="none" w:sz="0" w:space="0" w:color="auto"/>
        <w:right w:val="none" w:sz="0" w:space="0" w:color="auto"/>
      </w:divBdr>
    </w:div>
    <w:div w:id="1699236464">
      <w:bodyDiv w:val="1"/>
      <w:marLeft w:val="0"/>
      <w:marRight w:val="0"/>
      <w:marTop w:val="0"/>
      <w:marBottom w:val="0"/>
      <w:divBdr>
        <w:top w:val="none" w:sz="0" w:space="0" w:color="auto"/>
        <w:left w:val="none" w:sz="0" w:space="0" w:color="auto"/>
        <w:bottom w:val="none" w:sz="0" w:space="0" w:color="auto"/>
        <w:right w:val="none" w:sz="0" w:space="0" w:color="auto"/>
      </w:divBdr>
    </w:div>
    <w:div w:id="2142334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adpur1@uraniumcorp.i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Rudra.Nag@invoicemart.com" TargetMode="External"/><Relationship Id="rId4" Type="http://schemas.openxmlformats.org/officeDocument/2006/relationships/settings" Target="settings.xml"/><Relationship Id="rId9" Type="http://schemas.openxmlformats.org/officeDocument/2006/relationships/hyperlink" Target="http://www.uraniumcorp.i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9F89B5-7E8B-459A-AAAA-064556CFA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2851</TotalTime>
  <Pages>1</Pages>
  <Words>4112</Words>
  <Characters>23443</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27501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Shankar Dey</cp:lastModifiedBy>
  <cp:revision>884</cp:revision>
  <cp:lastPrinted>2023-02-17T09:37:00Z</cp:lastPrinted>
  <dcterms:created xsi:type="dcterms:W3CDTF">2016-12-15T10:11:00Z</dcterms:created>
  <dcterms:modified xsi:type="dcterms:W3CDTF">2023-02-17T09:38:00Z</dcterms:modified>
</cp:coreProperties>
</file>