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0054EE" w:rsidRDefault="000054EE" w:rsidP="000054EE">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Pr>
          <w:rFonts w:ascii="Arial" w:hAnsi="Arial" w:cs="Arial"/>
        </w:rPr>
        <w:t>OEM or their authorized dealer or supplier.</w:t>
      </w:r>
    </w:p>
    <w:p w:rsidR="000054EE" w:rsidRDefault="000054EE" w:rsidP="000054EE">
      <w:pPr>
        <w:pStyle w:val="ListParagraph"/>
        <w:numPr>
          <w:ilvl w:val="0"/>
          <w:numId w:val="15"/>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0054EE" w:rsidRDefault="000054EE" w:rsidP="000054EE">
      <w:pPr>
        <w:pStyle w:val="ListParagraph"/>
        <w:numPr>
          <w:ilvl w:val="0"/>
          <w:numId w:val="15"/>
        </w:numPr>
        <w:spacing w:after="0" w:line="360" w:lineRule="auto"/>
        <w:jc w:val="both"/>
        <w:rPr>
          <w:rFonts w:ascii="Arial" w:hAnsi="Arial" w:cs="Arial"/>
        </w:rPr>
      </w:pPr>
      <w:r>
        <w:rPr>
          <w:rFonts w:ascii="Arial" w:hAnsi="Arial" w:cs="Arial"/>
        </w:rPr>
        <w:t>In case of supplier, compliance of the followings are required :</w:t>
      </w:r>
    </w:p>
    <w:p w:rsidR="000054EE" w:rsidRDefault="000054EE" w:rsidP="000054EE">
      <w:pPr>
        <w:pStyle w:val="ListParagraph"/>
        <w:numPr>
          <w:ilvl w:val="0"/>
          <w:numId w:val="17"/>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0054EE" w:rsidRDefault="000054EE" w:rsidP="000054EE">
      <w:pPr>
        <w:pStyle w:val="ListParagraph"/>
        <w:numPr>
          <w:ilvl w:val="0"/>
          <w:numId w:val="17"/>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0054EE" w:rsidRDefault="000054EE" w:rsidP="000054EE">
      <w:pPr>
        <w:pStyle w:val="ListParagraph"/>
        <w:numPr>
          <w:ilvl w:val="0"/>
          <w:numId w:val="17"/>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54EE"/>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47711"/>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1334</Words>
  <Characters>7608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228</cp:revision>
  <cp:lastPrinted>2017-09-25T06:13:00Z</cp:lastPrinted>
  <dcterms:created xsi:type="dcterms:W3CDTF">2016-12-15T10:11:00Z</dcterms:created>
  <dcterms:modified xsi:type="dcterms:W3CDTF">2017-10-04T06:50:00Z</dcterms:modified>
</cp:coreProperties>
</file>