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11A55" w:rsidP="00604B9F">
      <w:pPr>
        <w:pStyle w:val="ListParagraph"/>
        <w:numPr>
          <w:ilvl w:val="0"/>
          <w:numId w:val="17"/>
        </w:numPr>
        <w:spacing w:after="0" w:line="360" w:lineRule="auto"/>
        <w:jc w:val="both"/>
        <w:rPr>
          <w:rFonts w:ascii="Arial" w:hAnsi="Arial" w:cs="Arial"/>
        </w:rPr>
      </w:pPr>
      <w:r>
        <w:rPr>
          <w:rFonts w:ascii="Arial" w:hAnsi="Arial" w:cs="Arial"/>
        </w:rPr>
        <w:t>The manufacturer /supplier must have supplied at least 50 m2 of the offered media or at least two nos. of filter media of our size in the last four financial years ending on 31/03/2017 or in the current financial year. Document s like PO copies / invoice copies of the supplied items must be submitted along with the offer, failing which the offer shall be rejected with no further communication at all. For the authorized dealers, the PO &amp; invoice copies shall be in the name of the party who is participating in this tender (Documents in the name of the manufacturer shall not be considered.).</w:t>
      </w:r>
    </w:p>
    <w:p w:rsidR="00611A55" w:rsidRDefault="00611A55" w:rsidP="00604B9F">
      <w:pPr>
        <w:pStyle w:val="ListParagraph"/>
        <w:numPr>
          <w:ilvl w:val="0"/>
          <w:numId w:val="17"/>
        </w:numPr>
        <w:spacing w:after="0" w:line="360" w:lineRule="auto"/>
        <w:jc w:val="both"/>
        <w:rPr>
          <w:rFonts w:ascii="Arial" w:hAnsi="Arial" w:cs="Arial"/>
        </w:rPr>
      </w:pPr>
      <w:r>
        <w:rPr>
          <w:rFonts w:ascii="Arial" w:hAnsi="Arial" w:cs="Arial"/>
        </w:rPr>
        <w:t xml:space="preserve">Manufacturer of the subject filter media will be preferred. However authorized distributors/stockist/dealers have to submit valid dealership certificate of the manufacturer </w:t>
      </w:r>
      <w:r w:rsidR="0030608B">
        <w:rPr>
          <w:rFonts w:ascii="Arial" w:hAnsi="Arial" w:cs="Arial"/>
        </w:rPr>
        <w:t>which must carry authorized signature of the certifying manufacturer &amp; date of validity.</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0608B"/>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11A55"/>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2658"/>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5DE"/>
    <w:rsid w:val="00E86C3E"/>
    <w:rsid w:val="00E87783"/>
    <w:rsid w:val="00E92B34"/>
    <w:rsid w:val="00E95F1D"/>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2017-10-14T05:16:00Z</cp:lastPrinted>
  <dcterms:created xsi:type="dcterms:W3CDTF">2016-12-15T10:11:00Z</dcterms:created>
  <dcterms:modified xsi:type="dcterms:W3CDTF">2017-10-14T05:27:00Z</dcterms:modified>
</cp:coreProperties>
</file>